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49CB" w14:textId="77777777" w:rsidR="00D21532" w:rsidRPr="00D01EBC" w:rsidRDefault="00D21532" w:rsidP="00D21532">
      <w:pPr>
        <w:jc w:val="center"/>
        <w:rPr>
          <w:rFonts w:ascii="Verdana" w:hAnsi="Verdana" w:cs="Arial"/>
          <w:b/>
          <w:sz w:val="20"/>
          <w:szCs w:val="20"/>
        </w:rPr>
      </w:pPr>
      <w:r w:rsidRPr="00D01EBC">
        <w:rPr>
          <w:rFonts w:ascii="Verdana" w:hAnsi="Verdana" w:cs="Arial"/>
          <w:b/>
          <w:sz w:val="20"/>
          <w:szCs w:val="20"/>
        </w:rPr>
        <w:t xml:space="preserve">CITACIÓN </w:t>
      </w:r>
    </w:p>
    <w:p w14:paraId="06DAFC91" w14:textId="77777777" w:rsidR="00D21532" w:rsidRPr="00D01EBC" w:rsidRDefault="00D21532" w:rsidP="00D21532">
      <w:pPr>
        <w:jc w:val="center"/>
        <w:rPr>
          <w:rFonts w:ascii="Verdana" w:hAnsi="Verdana" w:cs="Arial"/>
          <w:b/>
          <w:sz w:val="20"/>
          <w:szCs w:val="20"/>
        </w:rPr>
      </w:pPr>
      <w:r w:rsidRPr="00D01EBC">
        <w:rPr>
          <w:rFonts w:ascii="Verdana" w:hAnsi="Verdana" w:cs="Arial"/>
          <w:b/>
          <w:sz w:val="20"/>
          <w:szCs w:val="20"/>
        </w:rPr>
        <w:t>ASAMBLEA ORDINARIA DE APORTANTES</w:t>
      </w:r>
    </w:p>
    <w:p w14:paraId="41242465" w14:textId="7157C72A" w:rsidR="00D01EBC" w:rsidRDefault="00DF6590" w:rsidP="006E17E2">
      <w:pPr>
        <w:pStyle w:val="c25"/>
        <w:tabs>
          <w:tab w:val="left" w:pos="2940"/>
        </w:tabs>
        <w:spacing w:line="276" w:lineRule="auto"/>
        <w:rPr>
          <w:rFonts w:ascii="Verdana" w:hAnsi="Verdana" w:cs="Arial"/>
          <w:b/>
          <w:bCs/>
          <w:lang w:val="es-CL"/>
        </w:rPr>
      </w:pPr>
      <w:r w:rsidRPr="0067652D">
        <w:rPr>
          <w:rFonts w:ascii="Verdana" w:hAnsi="Verdana" w:cs="Arial"/>
          <w:b/>
          <w:bCs/>
          <w:lang w:val="es-CL"/>
        </w:rPr>
        <w:t>FONDO DE INVERSIÓN CRE</w:t>
      </w:r>
      <w:r>
        <w:rPr>
          <w:rFonts w:ascii="Verdana" w:hAnsi="Verdana" w:cs="Arial"/>
          <w:b/>
          <w:bCs/>
        </w:rPr>
        <w:t xml:space="preserve">DICORP CAPITAL </w:t>
      </w:r>
      <w:r w:rsidR="00D01EBC" w:rsidRPr="0067652D">
        <w:rPr>
          <w:rFonts w:ascii="Verdana" w:hAnsi="Verdana" w:cs="Arial"/>
          <w:b/>
          <w:bCs/>
          <w:lang w:val="es-CL"/>
        </w:rPr>
        <w:t>PRIVATE EQUITY - PG DIRECT I</w:t>
      </w:r>
    </w:p>
    <w:p w14:paraId="1EBDC5BE" w14:textId="77777777" w:rsidR="000A3048" w:rsidRPr="0067652D" w:rsidRDefault="000A3048" w:rsidP="006E17E2">
      <w:pPr>
        <w:pStyle w:val="c25"/>
        <w:tabs>
          <w:tab w:val="left" w:pos="2940"/>
        </w:tabs>
        <w:spacing w:line="276" w:lineRule="auto"/>
        <w:rPr>
          <w:rFonts w:ascii="Verdana" w:hAnsi="Verdana" w:cs="Arial"/>
          <w:b/>
          <w:szCs w:val="22"/>
          <w:lang w:val="es-CL"/>
        </w:rPr>
      </w:pPr>
    </w:p>
    <w:p w14:paraId="5CBC2B8E" w14:textId="0D431338" w:rsidR="00D21532" w:rsidRPr="00D01EBC" w:rsidRDefault="00E16325" w:rsidP="00D21532">
      <w:pPr>
        <w:spacing w:after="0" w:line="240" w:lineRule="auto"/>
        <w:jc w:val="center"/>
        <w:rPr>
          <w:rFonts w:ascii="Verdana" w:hAnsi="Verdana" w:cs="Arial"/>
          <w:b/>
          <w:bCs/>
          <w:sz w:val="20"/>
          <w:szCs w:val="20"/>
        </w:rPr>
      </w:pPr>
      <w:r w:rsidRPr="00D01EBC">
        <w:rPr>
          <w:rFonts w:ascii="Verdana" w:hAnsi="Verdana" w:cs="Arial"/>
          <w:b/>
          <w:bCs/>
          <w:sz w:val="20"/>
          <w:szCs w:val="20"/>
        </w:rPr>
        <w:t>Fondo de Inversión administrado por C</w:t>
      </w:r>
      <w:r w:rsidR="00D21532" w:rsidRPr="00D01EBC">
        <w:rPr>
          <w:rFonts w:ascii="Verdana" w:hAnsi="Verdana" w:cs="Arial"/>
          <w:b/>
          <w:bCs/>
          <w:sz w:val="20"/>
          <w:szCs w:val="20"/>
        </w:rPr>
        <w:t>redicorp Capital Asset Management S.A. Administradora General de Fondos</w:t>
      </w:r>
    </w:p>
    <w:p w14:paraId="39DFD0AF" w14:textId="77777777" w:rsidR="00D21532" w:rsidRPr="00D01EBC" w:rsidRDefault="00D21532" w:rsidP="00D21532">
      <w:pPr>
        <w:jc w:val="both"/>
        <w:rPr>
          <w:rFonts w:ascii="Verdana" w:hAnsi="Verdana" w:cs="Arial"/>
          <w:sz w:val="20"/>
          <w:szCs w:val="20"/>
        </w:rPr>
      </w:pPr>
    </w:p>
    <w:p w14:paraId="5A55AB34" w14:textId="6691D575" w:rsidR="00D21532" w:rsidRPr="00D01EBC" w:rsidRDefault="00D21532" w:rsidP="00D21532">
      <w:pPr>
        <w:jc w:val="both"/>
        <w:rPr>
          <w:rFonts w:ascii="Verdana" w:hAnsi="Verdana" w:cs="Arial"/>
          <w:sz w:val="20"/>
          <w:szCs w:val="20"/>
        </w:rPr>
      </w:pPr>
      <w:r w:rsidRPr="00D01EBC">
        <w:rPr>
          <w:rFonts w:ascii="Verdana" w:hAnsi="Verdana" w:cs="Arial"/>
          <w:sz w:val="20"/>
          <w:szCs w:val="20"/>
        </w:rPr>
        <w:t>Por acuerdo del Directorio de Credicorp Capital Asset Management S.A. Administradora General de Fondos (la “</w:t>
      </w:r>
      <w:r w:rsidRPr="00D01EBC">
        <w:rPr>
          <w:rFonts w:ascii="Verdana" w:hAnsi="Verdana" w:cs="Arial"/>
          <w:sz w:val="20"/>
          <w:szCs w:val="20"/>
          <w:u w:val="single"/>
        </w:rPr>
        <w:t>Administradora</w:t>
      </w:r>
      <w:r w:rsidRPr="00D01EBC">
        <w:rPr>
          <w:rFonts w:ascii="Verdana" w:hAnsi="Verdana" w:cs="Arial"/>
          <w:sz w:val="20"/>
          <w:szCs w:val="20"/>
        </w:rPr>
        <w:t xml:space="preserve">”), se cita a Asamblea Ordinaria de Aportantes de </w:t>
      </w:r>
      <w:r w:rsidR="00DF6590">
        <w:rPr>
          <w:rFonts w:ascii="Verdana" w:hAnsi="Verdana" w:cs="Arial"/>
          <w:sz w:val="20"/>
          <w:szCs w:val="20"/>
        </w:rPr>
        <w:t xml:space="preserve">Fondo de Inversión Credicorp Capital </w:t>
      </w:r>
      <w:proofErr w:type="spellStart"/>
      <w:r w:rsidR="00D01EBC" w:rsidRPr="00D01EBC">
        <w:rPr>
          <w:rFonts w:ascii="Verdana" w:hAnsi="Verdana" w:cs="Arial"/>
          <w:bCs/>
          <w:sz w:val="20"/>
          <w:szCs w:val="20"/>
        </w:rPr>
        <w:t>Private</w:t>
      </w:r>
      <w:proofErr w:type="spellEnd"/>
      <w:r w:rsidR="00D01EBC" w:rsidRPr="00D01EBC">
        <w:rPr>
          <w:rFonts w:ascii="Verdana" w:hAnsi="Verdana" w:cs="Arial"/>
          <w:bCs/>
          <w:sz w:val="20"/>
          <w:szCs w:val="20"/>
        </w:rPr>
        <w:t xml:space="preserve"> </w:t>
      </w:r>
      <w:proofErr w:type="spellStart"/>
      <w:r w:rsidR="00D01EBC" w:rsidRPr="00D01EBC">
        <w:rPr>
          <w:rFonts w:ascii="Verdana" w:hAnsi="Verdana" w:cs="Arial"/>
          <w:bCs/>
          <w:sz w:val="20"/>
          <w:szCs w:val="20"/>
        </w:rPr>
        <w:t>Equity</w:t>
      </w:r>
      <w:proofErr w:type="spellEnd"/>
      <w:r w:rsidR="00D01EBC" w:rsidRPr="00D01EBC">
        <w:rPr>
          <w:rFonts w:ascii="Verdana" w:hAnsi="Verdana" w:cs="Arial"/>
          <w:bCs/>
          <w:sz w:val="20"/>
          <w:szCs w:val="20"/>
        </w:rPr>
        <w:t xml:space="preserve"> - PG Direct I</w:t>
      </w:r>
      <w:r w:rsidR="000E3C83">
        <w:rPr>
          <w:rFonts w:ascii="Verdana" w:hAnsi="Verdana" w:cs="Arial"/>
          <w:bCs/>
          <w:sz w:val="20"/>
          <w:szCs w:val="20"/>
        </w:rPr>
        <w:t xml:space="preserve"> </w:t>
      </w:r>
      <w:r w:rsidRPr="00D01EBC">
        <w:rPr>
          <w:rFonts w:ascii="Verdana" w:hAnsi="Verdana" w:cs="Arial"/>
          <w:sz w:val="20"/>
          <w:szCs w:val="20"/>
        </w:rPr>
        <w:t>(el “</w:t>
      </w:r>
      <w:r w:rsidRPr="00D01EBC">
        <w:rPr>
          <w:rFonts w:ascii="Verdana" w:hAnsi="Verdana" w:cs="Arial"/>
          <w:sz w:val="20"/>
          <w:szCs w:val="20"/>
          <w:u w:val="single"/>
        </w:rPr>
        <w:t>Fondo</w:t>
      </w:r>
      <w:r w:rsidRPr="00D01EBC">
        <w:rPr>
          <w:rFonts w:ascii="Verdana" w:hAnsi="Verdana" w:cs="Arial"/>
          <w:sz w:val="20"/>
          <w:szCs w:val="20"/>
        </w:rPr>
        <w:t xml:space="preserve">”), a celebrarse el día </w:t>
      </w:r>
      <w:r w:rsidR="00D01EBC" w:rsidRPr="00D01EBC">
        <w:rPr>
          <w:rFonts w:ascii="Verdana" w:hAnsi="Verdana" w:cs="Arial"/>
          <w:sz w:val="20"/>
          <w:szCs w:val="20"/>
        </w:rPr>
        <w:t>25</w:t>
      </w:r>
      <w:r w:rsidR="004425C4" w:rsidRPr="00D01EBC">
        <w:rPr>
          <w:rFonts w:ascii="Verdana" w:hAnsi="Verdana" w:cs="Arial"/>
          <w:sz w:val="20"/>
          <w:szCs w:val="20"/>
        </w:rPr>
        <w:t xml:space="preserve"> </w:t>
      </w:r>
      <w:r w:rsidRPr="00D01EBC">
        <w:rPr>
          <w:rFonts w:ascii="Verdana" w:hAnsi="Verdana" w:cs="Arial"/>
          <w:sz w:val="20"/>
          <w:szCs w:val="20"/>
        </w:rPr>
        <w:t xml:space="preserve">de </w:t>
      </w:r>
      <w:r w:rsidR="002032BA" w:rsidRPr="00D01EBC">
        <w:rPr>
          <w:rFonts w:ascii="Verdana" w:hAnsi="Verdana" w:cs="Arial"/>
          <w:sz w:val="20"/>
          <w:szCs w:val="20"/>
        </w:rPr>
        <w:t>mayo</w:t>
      </w:r>
      <w:r w:rsidRPr="00D01EBC">
        <w:rPr>
          <w:rFonts w:ascii="Verdana" w:hAnsi="Verdana" w:cs="Arial"/>
          <w:sz w:val="20"/>
          <w:szCs w:val="20"/>
        </w:rPr>
        <w:t xml:space="preserve"> de </w:t>
      </w:r>
      <w:r w:rsidR="00910B57" w:rsidRPr="00D01EBC">
        <w:rPr>
          <w:rFonts w:ascii="Verdana" w:hAnsi="Verdana" w:cs="Arial"/>
          <w:sz w:val="20"/>
          <w:szCs w:val="20"/>
        </w:rPr>
        <w:t>2</w:t>
      </w:r>
      <w:r w:rsidR="00272559" w:rsidRPr="00D01EBC">
        <w:rPr>
          <w:rFonts w:ascii="Verdana" w:hAnsi="Verdana" w:cs="Arial"/>
          <w:sz w:val="20"/>
          <w:szCs w:val="20"/>
        </w:rPr>
        <w:t>021</w:t>
      </w:r>
      <w:r w:rsidRPr="00D01EBC">
        <w:rPr>
          <w:rFonts w:ascii="Verdana" w:hAnsi="Verdana" w:cs="Arial"/>
          <w:sz w:val="20"/>
          <w:szCs w:val="20"/>
        </w:rPr>
        <w:t xml:space="preserve">, a las </w:t>
      </w:r>
      <w:r w:rsidR="00D01EBC" w:rsidRPr="00D01EBC">
        <w:rPr>
          <w:rFonts w:ascii="Verdana" w:hAnsi="Verdana" w:cs="Arial"/>
          <w:sz w:val="20"/>
          <w:szCs w:val="20"/>
        </w:rPr>
        <w:t>10:00</w:t>
      </w:r>
      <w:r w:rsidRPr="00D01EBC">
        <w:rPr>
          <w:rFonts w:ascii="Verdana" w:hAnsi="Verdana" w:cs="Arial"/>
          <w:sz w:val="20"/>
          <w:szCs w:val="20"/>
        </w:rPr>
        <w:t xml:space="preserve"> horas</w:t>
      </w:r>
      <w:r w:rsidR="00CA36F0" w:rsidRPr="00D01EBC">
        <w:rPr>
          <w:rFonts w:ascii="Verdana" w:hAnsi="Verdana" w:cs="Arial"/>
          <w:sz w:val="20"/>
          <w:szCs w:val="20"/>
        </w:rPr>
        <w:t xml:space="preserve"> en primera citación, y a las </w:t>
      </w:r>
      <w:r w:rsidR="00D01EBC" w:rsidRPr="00D01EBC">
        <w:rPr>
          <w:rFonts w:ascii="Verdana" w:hAnsi="Verdana" w:cs="Arial"/>
          <w:sz w:val="20"/>
          <w:szCs w:val="20"/>
        </w:rPr>
        <w:t>10:15</w:t>
      </w:r>
      <w:r w:rsidR="00D01EBC">
        <w:rPr>
          <w:rFonts w:ascii="Verdana" w:hAnsi="Verdana" w:cs="Arial"/>
          <w:sz w:val="20"/>
          <w:szCs w:val="20"/>
        </w:rPr>
        <w:t xml:space="preserve"> </w:t>
      </w:r>
      <w:r w:rsidR="00CA36F0" w:rsidRPr="00D01EBC">
        <w:rPr>
          <w:rFonts w:ascii="Verdana" w:hAnsi="Verdana" w:cs="Arial"/>
          <w:sz w:val="20"/>
          <w:szCs w:val="20"/>
        </w:rPr>
        <w:t>horas en segunda citación</w:t>
      </w:r>
      <w:r w:rsidRPr="00D01EBC">
        <w:rPr>
          <w:rFonts w:ascii="Verdana" w:hAnsi="Verdana" w:cs="Arial"/>
          <w:sz w:val="20"/>
          <w:szCs w:val="20"/>
        </w:rPr>
        <w:t xml:space="preserve">, </w:t>
      </w:r>
      <w:r w:rsidRPr="00D01EBC">
        <w:rPr>
          <w:rFonts w:ascii="Verdana" w:hAnsi="Verdana" w:cs="Arial"/>
          <w:sz w:val="20"/>
          <w:szCs w:val="20"/>
          <w:lang w:val="es-ES_tradnl"/>
        </w:rPr>
        <w:t>en las oficinas de la Administradora, ubicadas en Avenida Apoquindo N° 3.721, piso 9, Las Condes, Santiago</w:t>
      </w:r>
      <w:r w:rsidRPr="00D01EBC">
        <w:rPr>
          <w:rFonts w:ascii="Verdana" w:hAnsi="Verdana" w:cs="Arial"/>
          <w:sz w:val="20"/>
          <w:szCs w:val="20"/>
        </w:rPr>
        <w:t>,</w:t>
      </w:r>
      <w:r w:rsidR="00DB1054" w:rsidRPr="00D01EBC">
        <w:rPr>
          <w:rFonts w:ascii="Verdana" w:hAnsi="Verdana" w:cs="Arial"/>
          <w:sz w:val="20"/>
          <w:szCs w:val="20"/>
        </w:rPr>
        <w:t xml:space="preserve"> y</w:t>
      </w:r>
      <w:r w:rsidR="00272559" w:rsidRPr="00D01EBC">
        <w:rPr>
          <w:rFonts w:ascii="Verdana" w:hAnsi="Verdana" w:cs="Arial"/>
          <w:sz w:val="20"/>
          <w:szCs w:val="20"/>
        </w:rPr>
        <w:t xml:space="preserve"> a través del sistema de videoconferencia “Zoom Video”, </w:t>
      </w:r>
      <w:r w:rsidRPr="00D01EBC">
        <w:rPr>
          <w:rFonts w:ascii="Verdana" w:hAnsi="Verdana" w:cs="Arial"/>
          <w:sz w:val="20"/>
          <w:szCs w:val="20"/>
        </w:rPr>
        <w:t>con el fin</w:t>
      </w:r>
      <w:r w:rsidR="00777F23" w:rsidRPr="00D01EBC">
        <w:rPr>
          <w:rFonts w:ascii="Verdana" w:hAnsi="Verdana" w:cs="Arial"/>
          <w:sz w:val="20"/>
          <w:szCs w:val="20"/>
        </w:rPr>
        <w:t xml:space="preserve"> de</w:t>
      </w:r>
      <w:r w:rsidRPr="00D01EBC">
        <w:rPr>
          <w:rFonts w:ascii="Verdana" w:hAnsi="Verdana" w:cs="Arial"/>
          <w:sz w:val="20"/>
          <w:szCs w:val="20"/>
        </w:rPr>
        <w:t xml:space="preserve"> tratar en ella las siguientes materias: </w:t>
      </w:r>
    </w:p>
    <w:p w14:paraId="6FB661BE" w14:textId="302E3EF3" w:rsidR="00CB5928" w:rsidRPr="00D01EBC" w:rsidRDefault="00CB5928" w:rsidP="002032BA">
      <w:pPr>
        <w:pStyle w:val="ListParagraph"/>
        <w:numPr>
          <w:ilvl w:val="0"/>
          <w:numId w:val="9"/>
        </w:numPr>
        <w:tabs>
          <w:tab w:val="left" w:pos="567"/>
        </w:tabs>
        <w:spacing w:before="240"/>
        <w:jc w:val="both"/>
        <w:rPr>
          <w:rFonts w:ascii="Verdana" w:hAnsi="Verdana" w:cs="Arial"/>
          <w:sz w:val="20"/>
          <w:szCs w:val="20"/>
        </w:rPr>
      </w:pPr>
      <w:r w:rsidRPr="00D01EBC">
        <w:rPr>
          <w:rFonts w:ascii="Verdana" w:hAnsi="Verdana" w:cs="Arial"/>
          <w:sz w:val="20"/>
          <w:szCs w:val="20"/>
        </w:rPr>
        <w:t xml:space="preserve">Aprobar la cuenta anual del </w:t>
      </w:r>
      <w:r w:rsidR="00DB1054" w:rsidRPr="00D01EBC">
        <w:rPr>
          <w:rFonts w:ascii="Verdana" w:hAnsi="Verdana" w:cs="Arial"/>
          <w:sz w:val="20"/>
          <w:szCs w:val="20"/>
        </w:rPr>
        <w:t>F</w:t>
      </w:r>
      <w:r w:rsidRPr="00D01EBC">
        <w:rPr>
          <w:rFonts w:ascii="Verdana" w:hAnsi="Verdana" w:cs="Arial"/>
          <w:sz w:val="20"/>
          <w:szCs w:val="20"/>
        </w:rPr>
        <w:t xml:space="preserve">ondo que deberá presentar la </w:t>
      </w:r>
      <w:r w:rsidR="00DB1054" w:rsidRPr="00D01EBC">
        <w:rPr>
          <w:rFonts w:ascii="Verdana" w:hAnsi="Verdana" w:cs="Arial"/>
          <w:sz w:val="20"/>
          <w:szCs w:val="20"/>
        </w:rPr>
        <w:t>A</w:t>
      </w:r>
      <w:r w:rsidRPr="00D01EBC">
        <w:rPr>
          <w:rFonts w:ascii="Verdana" w:hAnsi="Verdana" w:cs="Arial"/>
          <w:sz w:val="20"/>
          <w:szCs w:val="20"/>
        </w:rPr>
        <w:t xml:space="preserve">dministradora, relativa a la gestión y administración del </w:t>
      </w:r>
      <w:r w:rsidR="00EE6985" w:rsidRPr="00D01EBC">
        <w:rPr>
          <w:rFonts w:ascii="Verdana" w:hAnsi="Verdana" w:cs="Arial"/>
          <w:sz w:val="20"/>
          <w:szCs w:val="20"/>
        </w:rPr>
        <w:t>F</w:t>
      </w:r>
      <w:r w:rsidRPr="00D01EBC">
        <w:rPr>
          <w:rFonts w:ascii="Verdana" w:hAnsi="Verdana" w:cs="Arial"/>
          <w:sz w:val="20"/>
          <w:szCs w:val="20"/>
        </w:rPr>
        <w:t>ondo, y a los estados financieros correspondientes.</w:t>
      </w:r>
    </w:p>
    <w:p w14:paraId="5A8FD08A" w14:textId="34BB55DB" w:rsidR="00CB5928" w:rsidRPr="00D01EBC" w:rsidRDefault="00CB5928" w:rsidP="002032BA">
      <w:pPr>
        <w:pStyle w:val="ListParagraph"/>
        <w:numPr>
          <w:ilvl w:val="0"/>
          <w:numId w:val="9"/>
        </w:numPr>
        <w:tabs>
          <w:tab w:val="left" w:pos="567"/>
        </w:tabs>
        <w:spacing w:before="240"/>
        <w:jc w:val="both"/>
        <w:rPr>
          <w:rFonts w:ascii="Verdana" w:hAnsi="Verdana" w:cs="Arial"/>
          <w:sz w:val="20"/>
          <w:szCs w:val="20"/>
        </w:rPr>
      </w:pPr>
      <w:r w:rsidRPr="00D01EBC">
        <w:rPr>
          <w:rFonts w:ascii="Verdana" w:hAnsi="Verdana" w:cs="Arial"/>
          <w:sz w:val="20"/>
          <w:szCs w:val="20"/>
        </w:rPr>
        <w:t>Elegir a los miembros del Comité de Vigilancia.</w:t>
      </w:r>
    </w:p>
    <w:p w14:paraId="69E705FA" w14:textId="34506E94" w:rsidR="00CB5928" w:rsidRPr="00D01EBC" w:rsidRDefault="00CB5928" w:rsidP="002032BA">
      <w:pPr>
        <w:pStyle w:val="ListParagraph"/>
        <w:numPr>
          <w:ilvl w:val="0"/>
          <w:numId w:val="9"/>
        </w:numPr>
        <w:tabs>
          <w:tab w:val="left" w:pos="567"/>
        </w:tabs>
        <w:spacing w:before="240"/>
        <w:jc w:val="both"/>
        <w:rPr>
          <w:rFonts w:ascii="Verdana" w:hAnsi="Verdana" w:cs="Arial"/>
          <w:sz w:val="20"/>
          <w:szCs w:val="20"/>
        </w:rPr>
      </w:pPr>
      <w:r w:rsidRPr="00D01EBC">
        <w:rPr>
          <w:rFonts w:ascii="Verdana" w:hAnsi="Verdana" w:cs="Arial"/>
          <w:sz w:val="20"/>
          <w:szCs w:val="20"/>
        </w:rPr>
        <w:t>Aprobar el presupuesto de gastos del Comité de</w:t>
      </w:r>
      <w:r w:rsidR="006651C9" w:rsidRPr="00D01EBC">
        <w:rPr>
          <w:rFonts w:ascii="Verdana" w:hAnsi="Verdana" w:cs="Arial"/>
          <w:sz w:val="20"/>
          <w:szCs w:val="20"/>
        </w:rPr>
        <w:t xml:space="preserve"> </w:t>
      </w:r>
      <w:r w:rsidRPr="00D01EBC">
        <w:rPr>
          <w:rFonts w:ascii="Verdana" w:hAnsi="Verdana" w:cs="Arial"/>
          <w:sz w:val="20"/>
          <w:szCs w:val="20"/>
        </w:rPr>
        <w:t>Vigilancia.</w:t>
      </w:r>
    </w:p>
    <w:p w14:paraId="3AB39492" w14:textId="77777777" w:rsidR="006651C9" w:rsidRPr="00D01EBC" w:rsidRDefault="00CB5928" w:rsidP="002032BA">
      <w:pPr>
        <w:pStyle w:val="ListParagraph"/>
        <w:numPr>
          <w:ilvl w:val="0"/>
          <w:numId w:val="9"/>
        </w:numPr>
        <w:tabs>
          <w:tab w:val="left" w:pos="567"/>
        </w:tabs>
        <w:spacing w:before="240"/>
        <w:jc w:val="both"/>
        <w:rPr>
          <w:rFonts w:ascii="Verdana" w:hAnsi="Verdana" w:cs="Arial"/>
          <w:sz w:val="20"/>
          <w:szCs w:val="20"/>
        </w:rPr>
      </w:pPr>
      <w:r w:rsidRPr="00D01EBC">
        <w:rPr>
          <w:rFonts w:ascii="Verdana" w:hAnsi="Verdana" w:cs="Arial"/>
          <w:sz w:val="20"/>
          <w:szCs w:val="20"/>
        </w:rPr>
        <w:t>Fijar las remuneraciones del Comité de Vigilancia,</w:t>
      </w:r>
      <w:r w:rsidR="006651C9" w:rsidRPr="00D01EBC">
        <w:rPr>
          <w:rFonts w:ascii="Verdana" w:hAnsi="Verdana" w:cs="Arial"/>
          <w:sz w:val="20"/>
          <w:szCs w:val="20"/>
        </w:rPr>
        <w:t xml:space="preserve"> </w:t>
      </w:r>
      <w:r w:rsidRPr="00D01EBC">
        <w:rPr>
          <w:rFonts w:ascii="Verdana" w:hAnsi="Verdana" w:cs="Arial"/>
          <w:sz w:val="20"/>
          <w:szCs w:val="20"/>
        </w:rPr>
        <w:t>si correspondiere.</w:t>
      </w:r>
    </w:p>
    <w:p w14:paraId="59DB4E2E" w14:textId="77777777" w:rsidR="006651C9" w:rsidRPr="00D01EBC" w:rsidRDefault="00CB5928" w:rsidP="002032BA">
      <w:pPr>
        <w:pStyle w:val="ListParagraph"/>
        <w:numPr>
          <w:ilvl w:val="0"/>
          <w:numId w:val="9"/>
        </w:numPr>
        <w:tabs>
          <w:tab w:val="left" w:pos="567"/>
        </w:tabs>
        <w:spacing w:before="240"/>
        <w:jc w:val="both"/>
        <w:rPr>
          <w:rFonts w:ascii="Verdana" w:hAnsi="Verdana" w:cs="Arial"/>
          <w:sz w:val="20"/>
          <w:szCs w:val="20"/>
        </w:rPr>
      </w:pPr>
      <w:r w:rsidRPr="00D01EBC">
        <w:rPr>
          <w:rFonts w:ascii="Verdana" w:hAnsi="Verdana" w:cs="Arial"/>
          <w:sz w:val="20"/>
          <w:szCs w:val="20"/>
        </w:rPr>
        <w:t>Designar a las empresas de auditoría</w:t>
      </w:r>
      <w:r w:rsidR="006651C9" w:rsidRPr="00D01EBC">
        <w:rPr>
          <w:rFonts w:ascii="Verdana" w:hAnsi="Verdana" w:cs="Arial"/>
          <w:sz w:val="20"/>
          <w:szCs w:val="20"/>
        </w:rPr>
        <w:t xml:space="preserve"> </w:t>
      </w:r>
      <w:r w:rsidRPr="00D01EBC">
        <w:rPr>
          <w:rFonts w:ascii="Verdana" w:hAnsi="Verdana" w:cs="Arial"/>
          <w:sz w:val="20"/>
          <w:szCs w:val="20"/>
        </w:rPr>
        <w:t>externa de aquellas inscritas en el Registro que al efecto</w:t>
      </w:r>
      <w:r w:rsidR="006651C9" w:rsidRPr="00D01EBC">
        <w:rPr>
          <w:rFonts w:ascii="Verdana" w:hAnsi="Verdana" w:cs="Arial"/>
          <w:sz w:val="20"/>
          <w:szCs w:val="20"/>
        </w:rPr>
        <w:t xml:space="preserve"> </w:t>
      </w:r>
      <w:r w:rsidRPr="00D01EBC">
        <w:rPr>
          <w:rFonts w:ascii="Verdana" w:hAnsi="Verdana" w:cs="Arial"/>
          <w:sz w:val="20"/>
          <w:szCs w:val="20"/>
        </w:rPr>
        <w:t xml:space="preserve">lleva la </w:t>
      </w:r>
      <w:r w:rsidR="006651C9" w:rsidRPr="00D01EBC">
        <w:rPr>
          <w:rFonts w:ascii="Verdana" w:hAnsi="Verdana" w:cs="Arial"/>
          <w:sz w:val="20"/>
          <w:szCs w:val="20"/>
        </w:rPr>
        <w:t>Comisión para el Mercado Financiero.</w:t>
      </w:r>
    </w:p>
    <w:p w14:paraId="4B1DBA93" w14:textId="2DC3F64A" w:rsidR="00272559" w:rsidRPr="00D01EBC" w:rsidRDefault="00CB5928" w:rsidP="002032BA">
      <w:pPr>
        <w:pStyle w:val="ListParagraph"/>
        <w:numPr>
          <w:ilvl w:val="0"/>
          <w:numId w:val="9"/>
        </w:numPr>
        <w:tabs>
          <w:tab w:val="left" w:pos="567"/>
        </w:tabs>
        <w:spacing w:before="240"/>
        <w:jc w:val="both"/>
        <w:rPr>
          <w:rFonts w:ascii="Verdana" w:hAnsi="Verdana" w:cs="Arial"/>
          <w:sz w:val="20"/>
          <w:szCs w:val="20"/>
        </w:rPr>
      </w:pPr>
      <w:r w:rsidRPr="00D01EBC">
        <w:rPr>
          <w:rFonts w:ascii="Verdana" w:hAnsi="Verdana" w:cs="Arial"/>
          <w:sz w:val="20"/>
          <w:szCs w:val="20"/>
        </w:rPr>
        <w:t>En general, cualquier asunto de interés común de</w:t>
      </w:r>
      <w:r w:rsidR="006651C9" w:rsidRPr="00D01EBC">
        <w:rPr>
          <w:rFonts w:ascii="Verdana" w:hAnsi="Verdana" w:cs="Arial"/>
          <w:sz w:val="20"/>
          <w:szCs w:val="20"/>
        </w:rPr>
        <w:t xml:space="preserve"> </w:t>
      </w:r>
      <w:r w:rsidRPr="00D01EBC">
        <w:rPr>
          <w:rFonts w:ascii="Verdana" w:hAnsi="Verdana" w:cs="Arial"/>
          <w:sz w:val="20"/>
          <w:szCs w:val="20"/>
        </w:rPr>
        <w:t>los aportantes que no sea propio de una asamblea</w:t>
      </w:r>
      <w:r w:rsidR="006651C9" w:rsidRPr="00D01EBC">
        <w:rPr>
          <w:rFonts w:ascii="Verdana" w:hAnsi="Verdana" w:cs="Arial"/>
          <w:sz w:val="20"/>
          <w:szCs w:val="20"/>
        </w:rPr>
        <w:t xml:space="preserve"> </w:t>
      </w:r>
      <w:r w:rsidRPr="00D01EBC">
        <w:rPr>
          <w:rFonts w:ascii="Verdana" w:hAnsi="Verdana" w:cs="Arial"/>
          <w:sz w:val="20"/>
          <w:szCs w:val="20"/>
        </w:rPr>
        <w:t>extraordinaria de aportantes.</w:t>
      </w:r>
      <w:r w:rsidRPr="00D01EBC">
        <w:rPr>
          <w:rFonts w:ascii="Verdana" w:hAnsi="Verdana" w:cs="Arial"/>
          <w:sz w:val="20"/>
          <w:szCs w:val="20"/>
        </w:rPr>
        <w:cr/>
      </w:r>
    </w:p>
    <w:p w14:paraId="50E9A0A2" w14:textId="4E8B7DF5" w:rsidR="00D21532" w:rsidRPr="00D01EBC" w:rsidRDefault="00D21532" w:rsidP="00D21532">
      <w:pPr>
        <w:tabs>
          <w:tab w:val="left" w:pos="567"/>
        </w:tabs>
        <w:jc w:val="both"/>
        <w:rPr>
          <w:rFonts w:ascii="Verdana" w:hAnsi="Verdana" w:cs="Arial"/>
          <w:b/>
          <w:bCs/>
          <w:sz w:val="20"/>
          <w:szCs w:val="20"/>
        </w:rPr>
      </w:pPr>
      <w:r w:rsidRPr="00D01EBC">
        <w:rPr>
          <w:rFonts w:ascii="Verdana" w:hAnsi="Verdana" w:cs="Arial"/>
          <w:b/>
          <w:bCs/>
          <w:sz w:val="20"/>
          <w:szCs w:val="20"/>
        </w:rPr>
        <w:t>PUBLICACIÓN DE LOS ESTADOS FINANCIEROS DEL FONDO</w:t>
      </w:r>
    </w:p>
    <w:p w14:paraId="2DC43DEB" w14:textId="77777777" w:rsidR="00D21532" w:rsidRPr="00D01EBC" w:rsidRDefault="00D21532" w:rsidP="00D21532">
      <w:pPr>
        <w:tabs>
          <w:tab w:val="left" w:pos="567"/>
        </w:tabs>
        <w:jc w:val="both"/>
        <w:rPr>
          <w:rFonts w:ascii="Verdana" w:hAnsi="Verdana" w:cs="Arial"/>
          <w:sz w:val="20"/>
          <w:szCs w:val="20"/>
        </w:rPr>
      </w:pPr>
      <w:r w:rsidRPr="00D01EBC">
        <w:rPr>
          <w:rFonts w:ascii="Verdana" w:hAnsi="Verdana" w:cs="Arial"/>
          <w:sz w:val="20"/>
          <w:szCs w:val="20"/>
        </w:rPr>
        <w:t>Se comunica a los señores aportantes que los estados financieros del Fondo y el dictamen de la empresa de auditoria se encuentran publicados en el sitio web de la Administradora (</w:t>
      </w:r>
      <w:hyperlink r:id="rId9" w:history="1">
        <w:r w:rsidRPr="00D01EBC">
          <w:rPr>
            <w:rStyle w:val="Hyperlink"/>
            <w:rFonts w:ascii="Verdana" w:hAnsi="Verdana" w:cs="Arial"/>
            <w:sz w:val="20"/>
            <w:szCs w:val="20"/>
          </w:rPr>
          <w:t>www.credicorpcapital.cl</w:t>
        </w:r>
      </w:hyperlink>
      <w:r w:rsidRPr="00D01EBC">
        <w:rPr>
          <w:rFonts w:ascii="Verdana" w:hAnsi="Verdana" w:cs="Arial"/>
          <w:sz w:val="20"/>
          <w:szCs w:val="20"/>
        </w:rPr>
        <w:t>).</w:t>
      </w:r>
    </w:p>
    <w:p w14:paraId="5C883CC2" w14:textId="77777777" w:rsidR="00D21532" w:rsidRPr="00D01EBC" w:rsidRDefault="00D21532" w:rsidP="004425C4">
      <w:pPr>
        <w:widowControl w:val="0"/>
        <w:tabs>
          <w:tab w:val="left" w:pos="567"/>
        </w:tabs>
        <w:jc w:val="both"/>
        <w:rPr>
          <w:rFonts w:ascii="Verdana" w:hAnsi="Verdana" w:cs="Arial"/>
          <w:b/>
          <w:sz w:val="20"/>
          <w:szCs w:val="20"/>
        </w:rPr>
      </w:pPr>
      <w:r w:rsidRPr="00D01EBC">
        <w:rPr>
          <w:rFonts w:ascii="Verdana" w:hAnsi="Verdana" w:cs="Arial"/>
          <w:b/>
          <w:sz w:val="20"/>
          <w:szCs w:val="20"/>
        </w:rPr>
        <w:t xml:space="preserve">DERECHO A PARTICIPAR EN LA ASAMBLEA </w:t>
      </w:r>
    </w:p>
    <w:p w14:paraId="18F93D10" w14:textId="77777777" w:rsidR="00272559" w:rsidRPr="00D01EBC" w:rsidRDefault="00D21532" w:rsidP="004425C4">
      <w:pPr>
        <w:widowControl w:val="0"/>
        <w:tabs>
          <w:tab w:val="left" w:pos="567"/>
        </w:tabs>
        <w:jc w:val="both"/>
        <w:rPr>
          <w:rFonts w:ascii="Verdana" w:hAnsi="Verdana" w:cs="Arial"/>
          <w:sz w:val="20"/>
          <w:szCs w:val="20"/>
        </w:rPr>
      </w:pPr>
      <w:r w:rsidRPr="00D01EBC">
        <w:rPr>
          <w:rFonts w:ascii="Verdana" w:hAnsi="Verdana" w:cs="Arial"/>
          <w:sz w:val="20"/>
          <w:szCs w:val="20"/>
        </w:rPr>
        <w:t xml:space="preserve">Tendrán derecho a participar en la </w:t>
      </w:r>
      <w:r w:rsidR="004A4919" w:rsidRPr="00D01EBC">
        <w:rPr>
          <w:rFonts w:ascii="Verdana" w:hAnsi="Verdana" w:cs="Arial"/>
          <w:sz w:val="20"/>
          <w:szCs w:val="20"/>
        </w:rPr>
        <w:t>A</w:t>
      </w:r>
      <w:r w:rsidRPr="00D01EBC">
        <w:rPr>
          <w:rFonts w:ascii="Verdana" w:hAnsi="Verdana" w:cs="Arial"/>
          <w:sz w:val="20"/>
          <w:szCs w:val="20"/>
        </w:rPr>
        <w:t xml:space="preserve">samblea, los </w:t>
      </w:r>
      <w:r w:rsidR="004A4919" w:rsidRPr="00D01EBC">
        <w:rPr>
          <w:rFonts w:ascii="Verdana" w:hAnsi="Verdana" w:cs="Arial"/>
          <w:sz w:val="20"/>
          <w:szCs w:val="20"/>
        </w:rPr>
        <w:t>A</w:t>
      </w:r>
      <w:r w:rsidRPr="00D01EBC">
        <w:rPr>
          <w:rFonts w:ascii="Verdana" w:hAnsi="Verdana" w:cs="Arial"/>
          <w:sz w:val="20"/>
          <w:szCs w:val="20"/>
        </w:rPr>
        <w:t>portantes que figure</w:t>
      </w:r>
      <w:r w:rsidR="004A4919" w:rsidRPr="00D01EBC">
        <w:rPr>
          <w:rFonts w:ascii="Verdana" w:hAnsi="Verdana" w:cs="Arial"/>
          <w:sz w:val="20"/>
          <w:szCs w:val="20"/>
        </w:rPr>
        <w:t>n</w:t>
      </w:r>
      <w:r w:rsidRPr="00D01EBC">
        <w:rPr>
          <w:rFonts w:ascii="Verdana" w:hAnsi="Verdana" w:cs="Arial"/>
          <w:sz w:val="20"/>
          <w:szCs w:val="20"/>
        </w:rPr>
        <w:t xml:space="preserve"> en el Registro de Aportantes del Fondo, a la media noche del quinto día hábil anterior a la fecha</w:t>
      </w:r>
      <w:r w:rsidR="004A4919" w:rsidRPr="00D01EBC">
        <w:rPr>
          <w:rFonts w:ascii="Verdana" w:hAnsi="Verdana" w:cs="Arial"/>
          <w:sz w:val="20"/>
          <w:szCs w:val="20"/>
        </w:rPr>
        <w:t xml:space="preserve"> de su celebración</w:t>
      </w:r>
      <w:r w:rsidRPr="00D01EBC">
        <w:rPr>
          <w:rFonts w:ascii="Verdana" w:hAnsi="Verdana" w:cs="Arial"/>
          <w:sz w:val="20"/>
          <w:szCs w:val="20"/>
        </w:rPr>
        <w:t>.</w:t>
      </w:r>
    </w:p>
    <w:p w14:paraId="709803C0" w14:textId="77777777" w:rsidR="006651C9" w:rsidRPr="00D01EBC" w:rsidRDefault="006651C9" w:rsidP="004425C4">
      <w:pPr>
        <w:widowControl w:val="0"/>
        <w:tabs>
          <w:tab w:val="left" w:pos="567"/>
        </w:tabs>
        <w:jc w:val="both"/>
        <w:rPr>
          <w:rFonts w:ascii="Verdana" w:hAnsi="Verdana" w:cs="Arial"/>
          <w:b/>
          <w:sz w:val="20"/>
          <w:szCs w:val="20"/>
        </w:rPr>
      </w:pPr>
      <w:r w:rsidRPr="00D01EBC">
        <w:rPr>
          <w:rFonts w:ascii="Verdana" w:hAnsi="Verdana" w:cs="Arial"/>
          <w:b/>
          <w:sz w:val="20"/>
          <w:szCs w:val="20"/>
        </w:rPr>
        <w:t>PARTICIPACIÓN Y VOTACIÓN A DISTANCIA</w:t>
      </w:r>
    </w:p>
    <w:p w14:paraId="2192AC5C" w14:textId="6437E094" w:rsidR="00DB1054" w:rsidRPr="00D01EBC" w:rsidRDefault="006651C9" w:rsidP="00DB1054">
      <w:pPr>
        <w:pStyle w:val="NormalWeb"/>
        <w:spacing w:after="240"/>
        <w:jc w:val="both"/>
      </w:pPr>
      <w:r w:rsidRPr="00D01EBC">
        <w:rPr>
          <w:rFonts w:ascii="Verdana" w:hAnsi="Verdana" w:cs="Arial"/>
          <w:bCs/>
          <w:sz w:val="20"/>
          <w:szCs w:val="20"/>
        </w:rPr>
        <w:t xml:space="preserve">En cumplimiento con los dispuesto por la Comisión para el Mercado Financiero en la Norma de Carácter General N° 435, en el Oficio N° 1141, ambos de fecha 18 de marzo de 2020, y en el Oficio Nº 1149 de fecha 21 de abril de 2020, </w:t>
      </w:r>
      <w:r w:rsidR="00DB1054" w:rsidRPr="00D01EBC">
        <w:rPr>
          <w:rFonts w:ascii="Verdana" w:hAnsi="Verdana" w:cs="Arial"/>
          <w:bCs/>
          <w:sz w:val="20"/>
          <w:szCs w:val="20"/>
        </w:rPr>
        <w:t>se informa a los señores aportantes que podrán participar y votar en la asamblea por medios remotos y tecnológicos, a través del uso del sistema de videoconferencia en línea denominado “Zoom Video”, de acuerdo al procedimiento que se indica a continuación:</w:t>
      </w:r>
    </w:p>
    <w:p w14:paraId="12EB050A" w14:textId="3D56D241" w:rsidR="00DB1054" w:rsidRPr="00D01EBC" w:rsidRDefault="00DB1054" w:rsidP="00DB1054">
      <w:pPr>
        <w:pStyle w:val="NormalWeb"/>
        <w:spacing w:after="240"/>
        <w:jc w:val="both"/>
        <w:rPr>
          <w:rFonts w:ascii="Verdana" w:hAnsi="Verdana" w:cs="Arial"/>
          <w:b/>
          <w:bCs/>
          <w:sz w:val="20"/>
          <w:szCs w:val="20"/>
        </w:rPr>
      </w:pPr>
      <w:r w:rsidRPr="00D01EBC">
        <w:rPr>
          <w:rFonts w:ascii="Verdana" w:hAnsi="Verdana" w:cs="Arial"/>
          <w:b/>
          <w:bCs/>
          <w:sz w:val="20"/>
          <w:szCs w:val="20"/>
        </w:rPr>
        <w:lastRenderedPageBreak/>
        <w:t>a) Registro de asistencia a la asamblea por medios remotos</w:t>
      </w:r>
    </w:p>
    <w:p w14:paraId="5D2D0C46" w14:textId="55774405" w:rsidR="00DB1054" w:rsidRPr="00D01EBC" w:rsidRDefault="00DB1054" w:rsidP="00DB1054">
      <w:pPr>
        <w:pStyle w:val="NormalWeb"/>
        <w:spacing w:after="240"/>
        <w:jc w:val="both"/>
        <w:rPr>
          <w:rFonts w:ascii="Verdana" w:hAnsi="Verdana" w:cs="Arial"/>
          <w:bCs/>
          <w:sz w:val="20"/>
          <w:szCs w:val="20"/>
        </w:rPr>
      </w:pPr>
      <w:r w:rsidRPr="00D01EBC">
        <w:rPr>
          <w:rFonts w:ascii="Verdana" w:hAnsi="Verdana" w:cs="Arial"/>
          <w:bCs/>
          <w:sz w:val="20"/>
          <w:szCs w:val="20"/>
        </w:rPr>
        <w:t xml:space="preserve">Los aportantes que deseen participar en la asamblea por medios remotos deberán confirmar a más tardar a las 12.00 horas del día </w:t>
      </w:r>
      <w:r w:rsidR="00D01EBC" w:rsidRPr="00D01EBC">
        <w:rPr>
          <w:rFonts w:ascii="Verdana" w:hAnsi="Verdana" w:cs="Arial"/>
          <w:bCs/>
          <w:sz w:val="20"/>
          <w:szCs w:val="20"/>
        </w:rPr>
        <w:t>24</w:t>
      </w:r>
      <w:r w:rsidR="006E17E2" w:rsidRPr="00D01EBC">
        <w:rPr>
          <w:rFonts w:ascii="Verdana" w:hAnsi="Verdana" w:cs="Arial"/>
          <w:bCs/>
          <w:sz w:val="20"/>
          <w:szCs w:val="20"/>
        </w:rPr>
        <w:t xml:space="preserve"> </w:t>
      </w:r>
      <w:r w:rsidRPr="00D01EBC">
        <w:rPr>
          <w:rFonts w:ascii="Verdana" w:hAnsi="Verdana" w:cs="Arial"/>
          <w:bCs/>
          <w:sz w:val="20"/>
          <w:szCs w:val="20"/>
        </w:rPr>
        <w:t xml:space="preserve">de mayo de 2021, si participarán en ésta por sistema de videoconferencia “Zoom Video”, enviando un correo electrónico (el “Correo de Registro”) a la dirección </w:t>
      </w:r>
      <w:hyperlink r:id="rId10" w:history="1">
        <w:r w:rsidRPr="00D01EBC">
          <w:rPr>
            <w:rFonts w:ascii="Verdana" w:hAnsi="Verdana" w:cs="Arial"/>
            <w:b/>
            <w:bCs/>
            <w:sz w:val="20"/>
            <w:szCs w:val="20"/>
          </w:rPr>
          <w:t>asambleasccam@credicorpcapital.com</w:t>
        </w:r>
      </w:hyperlink>
      <w:r w:rsidRPr="00D01EBC">
        <w:rPr>
          <w:rFonts w:ascii="Verdana" w:hAnsi="Verdana" w:cs="Arial"/>
          <w:bCs/>
          <w:sz w:val="20"/>
          <w:szCs w:val="20"/>
        </w:rPr>
        <w:t xml:space="preserve"> con la siguiente información: </w:t>
      </w:r>
    </w:p>
    <w:p w14:paraId="243CC9C0" w14:textId="2C10A3B9"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En el asunto del correo deberá incluir “AOA FI</w:t>
      </w:r>
      <w:r w:rsidR="002B3FA1" w:rsidRPr="00D01EBC">
        <w:rPr>
          <w:rFonts w:ascii="Verdana" w:hAnsi="Verdana" w:cs="Arial"/>
          <w:bCs/>
          <w:sz w:val="20"/>
          <w:szCs w:val="20"/>
        </w:rPr>
        <w:t xml:space="preserve"> </w:t>
      </w:r>
      <w:r w:rsidR="008C3D62" w:rsidRPr="00D01EBC">
        <w:rPr>
          <w:rFonts w:ascii="Verdana" w:hAnsi="Verdana" w:cs="Arial"/>
          <w:bCs/>
          <w:sz w:val="20"/>
          <w:szCs w:val="20"/>
        </w:rPr>
        <w:t xml:space="preserve">CC </w:t>
      </w:r>
      <w:bookmarkStart w:id="0" w:name="_Hlk71557185"/>
      <w:proofErr w:type="spellStart"/>
      <w:r w:rsidR="00D01EBC" w:rsidRPr="00D01EBC">
        <w:rPr>
          <w:rFonts w:ascii="Verdana" w:hAnsi="Verdana" w:cs="Arial"/>
          <w:bCs/>
          <w:sz w:val="20"/>
          <w:szCs w:val="20"/>
        </w:rPr>
        <w:t>Private</w:t>
      </w:r>
      <w:proofErr w:type="spellEnd"/>
      <w:r w:rsidR="00D01EBC" w:rsidRPr="00D01EBC">
        <w:rPr>
          <w:rFonts w:ascii="Verdana" w:hAnsi="Verdana" w:cs="Arial"/>
          <w:bCs/>
          <w:sz w:val="20"/>
          <w:szCs w:val="20"/>
        </w:rPr>
        <w:t xml:space="preserve"> </w:t>
      </w:r>
      <w:proofErr w:type="spellStart"/>
      <w:r w:rsidR="00D01EBC" w:rsidRPr="00D01EBC">
        <w:rPr>
          <w:rFonts w:ascii="Verdana" w:hAnsi="Verdana" w:cs="Arial"/>
          <w:bCs/>
          <w:sz w:val="20"/>
          <w:szCs w:val="20"/>
        </w:rPr>
        <w:t>Equity</w:t>
      </w:r>
      <w:proofErr w:type="spellEnd"/>
      <w:r w:rsidR="00D01EBC" w:rsidRPr="00D01EBC">
        <w:rPr>
          <w:rFonts w:ascii="Verdana" w:hAnsi="Verdana" w:cs="Arial"/>
          <w:bCs/>
          <w:sz w:val="20"/>
          <w:szCs w:val="20"/>
        </w:rPr>
        <w:t xml:space="preserve"> - PG Direct I</w:t>
      </w:r>
      <w:bookmarkEnd w:id="0"/>
      <w:r w:rsidRPr="00D01EBC">
        <w:rPr>
          <w:rFonts w:ascii="Verdana" w:hAnsi="Verdana" w:cs="Arial"/>
          <w:bCs/>
          <w:sz w:val="20"/>
          <w:szCs w:val="20"/>
        </w:rPr>
        <w:t xml:space="preserve">”; </w:t>
      </w:r>
    </w:p>
    <w:p w14:paraId="4B1488F1" w14:textId="77777777"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 xml:space="preserve">Nombre completo del aportante y su representante, en su caso; </w:t>
      </w:r>
    </w:p>
    <w:p w14:paraId="6DD6563F" w14:textId="77777777"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 xml:space="preserve">RUT del aportante y del representante, en su caso; </w:t>
      </w:r>
    </w:p>
    <w:p w14:paraId="52B7A0C7" w14:textId="77777777"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 xml:space="preserve">Número de teléfono celular del aportante y del representante, en su caso; </w:t>
      </w:r>
    </w:p>
    <w:p w14:paraId="699FCFBA" w14:textId="77777777"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 xml:space="preserve">Correo electrónico de la persona que asistirá remotamente, en caso de que no sea el mismo correo utilizado para enviar los antecedentes para registrarse; y </w:t>
      </w:r>
    </w:p>
    <w:p w14:paraId="32F0FFD1" w14:textId="77777777"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 xml:space="preserve">Para aquellos aportantes: </w:t>
      </w:r>
    </w:p>
    <w:p w14:paraId="6292C852" w14:textId="6DD8AA78" w:rsidR="00DB1054" w:rsidRPr="00D01EBC" w:rsidRDefault="00DB1054" w:rsidP="00D01EBC">
      <w:pPr>
        <w:pStyle w:val="NormalWeb"/>
        <w:numPr>
          <w:ilvl w:val="0"/>
          <w:numId w:val="12"/>
        </w:numPr>
        <w:spacing w:after="240"/>
        <w:ind w:left="426"/>
        <w:jc w:val="both"/>
        <w:rPr>
          <w:rFonts w:ascii="Verdana" w:hAnsi="Verdana" w:cs="Arial"/>
          <w:bCs/>
          <w:sz w:val="20"/>
          <w:szCs w:val="20"/>
        </w:rPr>
      </w:pPr>
      <w:r w:rsidRPr="00D01EBC">
        <w:rPr>
          <w:rFonts w:ascii="Verdana" w:hAnsi="Verdana" w:cs="Arial"/>
          <w:bCs/>
          <w:sz w:val="20"/>
          <w:szCs w:val="20"/>
        </w:rPr>
        <w:t xml:space="preserve">Personas jurídicas: Adjuntar: /i/ copia de la cédula de identidad vigente por ambos lados del representante; /ii/ copia escaneada del poder de participación en la asamblea. Se deberá utilizar el formato de poder enviado en la citación; y /iii/ copia de la personería para representar, según corresponda. </w:t>
      </w:r>
    </w:p>
    <w:p w14:paraId="341BD1FF" w14:textId="56FB5F55" w:rsidR="00DB1054" w:rsidRPr="00D01EBC" w:rsidRDefault="00DB1054" w:rsidP="00D01EBC">
      <w:pPr>
        <w:pStyle w:val="NormalWeb"/>
        <w:numPr>
          <w:ilvl w:val="0"/>
          <w:numId w:val="12"/>
        </w:numPr>
        <w:spacing w:after="240"/>
        <w:ind w:left="426"/>
        <w:jc w:val="both"/>
        <w:rPr>
          <w:rFonts w:ascii="Verdana" w:hAnsi="Verdana" w:cs="Arial"/>
          <w:bCs/>
          <w:sz w:val="20"/>
          <w:szCs w:val="20"/>
        </w:rPr>
      </w:pPr>
      <w:r w:rsidRPr="00D01EBC">
        <w:rPr>
          <w:rFonts w:ascii="Verdana" w:hAnsi="Verdana" w:cs="Arial"/>
          <w:bCs/>
          <w:sz w:val="20"/>
          <w:szCs w:val="20"/>
        </w:rPr>
        <w:t xml:space="preserve">Personas naturales: Adjuntar: /i/ copia escaneada de la cédula de identidad vigentes por ambos lados del aportante y del representante, en su caso; y /ii/ copia escaneada del poder de participación en la asamblea. Se deberá utilizar el formato de poder enviado en la citación para la asamblea. </w:t>
      </w:r>
    </w:p>
    <w:p w14:paraId="2A54062B" w14:textId="77777777" w:rsidR="00DB1054" w:rsidRPr="00D01EBC" w:rsidRDefault="00DB1054" w:rsidP="00DB1054">
      <w:pPr>
        <w:pStyle w:val="NormalWeb"/>
        <w:numPr>
          <w:ilvl w:val="0"/>
          <w:numId w:val="10"/>
        </w:numPr>
        <w:spacing w:after="240"/>
        <w:jc w:val="both"/>
        <w:rPr>
          <w:rFonts w:ascii="Verdana" w:hAnsi="Verdana" w:cs="Arial"/>
          <w:bCs/>
          <w:sz w:val="20"/>
          <w:szCs w:val="20"/>
        </w:rPr>
      </w:pPr>
      <w:r w:rsidRPr="00D01EBC">
        <w:rPr>
          <w:rFonts w:ascii="Verdana" w:hAnsi="Verdana" w:cs="Arial"/>
          <w:bCs/>
          <w:sz w:val="20"/>
          <w:szCs w:val="20"/>
        </w:rPr>
        <w:t xml:space="preserve">En caso de tratarse de un custodio, deberá indicar cuántas de las cuotas con las que asiste tienen instrucción de voto. Se hace presente que conforme el artículo 179 inciso 4 de la Ley N°18.045 de Mercado de Valores, para las entidades que mantengan valores por cuenta de terceros a nombre propio que asistan por medios tecnológicos, las cuotas por las cuales no hayan recibido instrucciones no se computarán para efectos de calcular los quórums. </w:t>
      </w:r>
    </w:p>
    <w:p w14:paraId="747D73FD" w14:textId="0D742BC9" w:rsidR="00DB1054" w:rsidRPr="00D01EBC" w:rsidRDefault="00DB1054" w:rsidP="00DB1054">
      <w:pPr>
        <w:pStyle w:val="NormalWeb"/>
        <w:spacing w:after="240"/>
        <w:jc w:val="both"/>
        <w:rPr>
          <w:rFonts w:ascii="Verdana" w:hAnsi="Verdana" w:cs="Arial"/>
          <w:bCs/>
          <w:sz w:val="20"/>
          <w:szCs w:val="20"/>
        </w:rPr>
      </w:pPr>
      <w:r w:rsidRPr="00D01EBC">
        <w:rPr>
          <w:rFonts w:ascii="Verdana" w:hAnsi="Verdana" w:cs="Arial"/>
          <w:bCs/>
          <w:sz w:val="20"/>
          <w:szCs w:val="20"/>
        </w:rPr>
        <w:t xml:space="preserve">Una vez recibidos los antecedentes, la Administradora validará la información enviada. En caso de que haya discrepancias, ésta se contactará con cada aportante para revisar su solicitud y, de lo contrario, responderá el Correo de Registro confirmando el registro en la asamblea e indicará los pasos a seguir para participar en ésta. </w:t>
      </w:r>
    </w:p>
    <w:p w14:paraId="0BD79EFC" w14:textId="0D1445D5" w:rsidR="00DB1054" w:rsidRPr="00D01EBC" w:rsidRDefault="00DB1054" w:rsidP="00DB1054">
      <w:pPr>
        <w:pStyle w:val="NormalWeb"/>
        <w:spacing w:after="240"/>
        <w:jc w:val="both"/>
        <w:rPr>
          <w:rFonts w:ascii="Verdana" w:hAnsi="Verdana" w:cs="Arial"/>
          <w:b/>
          <w:bCs/>
          <w:sz w:val="20"/>
          <w:szCs w:val="20"/>
        </w:rPr>
      </w:pPr>
      <w:r w:rsidRPr="00D01EBC">
        <w:rPr>
          <w:rFonts w:ascii="Verdana" w:hAnsi="Verdana" w:cs="Arial"/>
          <w:b/>
          <w:bCs/>
          <w:sz w:val="20"/>
          <w:szCs w:val="20"/>
        </w:rPr>
        <w:t>b) Participación en la asamblea por medios remotos</w:t>
      </w:r>
    </w:p>
    <w:p w14:paraId="69FAD694" w14:textId="56B10197" w:rsidR="00DB1054" w:rsidRPr="00D01EBC" w:rsidRDefault="00DB1054" w:rsidP="00DB1054">
      <w:pPr>
        <w:pStyle w:val="NormalWeb"/>
        <w:spacing w:after="240"/>
        <w:jc w:val="both"/>
        <w:rPr>
          <w:rFonts w:ascii="Verdana" w:hAnsi="Verdana" w:cs="Arial"/>
          <w:bCs/>
          <w:sz w:val="20"/>
          <w:szCs w:val="20"/>
        </w:rPr>
      </w:pPr>
      <w:r w:rsidRPr="00D01EBC">
        <w:rPr>
          <w:rFonts w:ascii="Verdana" w:hAnsi="Verdana" w:cs="Arial"/>
          <w:bCs/>
          <w:sz w:val="20"/>
          <w:szCs w:val="20"/>
        </w:rPr>
        <w:t>Para participar en la</w:t>
      </w:r>
      <w:r w:rsidR="002B3FA1" w:rsidRPr="00D01EBC">
        <w:rPr>
          <w:rFonts w:ascii="Verdana" w:hAnsi="Verdana" w:cs="Arial"/>
          <w:bCs/>
          <w:sz w:val="20"/>
          <w:szCs w:val="20"/>
        </w:rPr>
        <w:t xml:space="preserve"> a</w:t>
      </w:r>
      <w:r w:rsidRPr="00D01EBC">
        <w:rPr>
          <w:rFonts w:ascii="Verdana" w:hAnsi="Verdana" w:cs="Arial"/>
          <w:bCs/>
          <w:sz w:val="20"/>
          <w:szCs w:val="20"/>
        </w:rPr>
        <w:t xml:space="preserve">samblea por medios remotos, los aportantes o representantes deberán acceder a ella ingresando al enlace web (link) informado en el correo electrónico enviado al aportante o representante, con lo cual se entenderá confirmada la inscripción del aportante respectivo en el Registro de Asistentes a la asamblea y se unirá a la asamblea. Se solicita ingresar con a lo menos 10 minutos de anticipación de la hora de inicio de la asamblea. </w:t>
      </w:r>
    </w:p>
    <w:p w14:paraId="5706CBF9" w14:textId="1D1C15D6" w:rsidR="00DB1054" w:rsidRPr="00D01EBC" w:rsidRDefault="00DB1054" w:rsidP="00DB1054">
      <w:pPr>
        <w:pStyle w:val="NormalWeb"/>
        <w:spacing w:after="240"/>
        <w:jc w:val="both"/>
        <w:rPr>
          <w:rFonts w:ascii="Verdana" w:hAnsi="Verdana" w:cs="Arial"/>
          <w:bCs/>
          <w:sz w:val="20"/>
          <w:szCs w:val="20"/>
        </w:rPr>
      </w:pPr>
      <w:r w:rsidRPr="00D01EBC">
        <w:rPr>
          <w:rFonts w:ascii="Verdana" w:hAnsi="Verdana" w:cs="Arial"/>
          <w:bCs/>
          <w:sz w:val="20"/>
          <w:szCs w:val="20"/>
        </w:rPr>
        <w:t>En caso de que, por cualquier causa, el aportante o representante no ingresare al enlace web (link) que le fue informado por correo electrónico, se entenderá para todos los efectos que dicho aportante no asistió a la asamblea y no será incluido en el Registro de Asistentes ni sus cuotas serán consideradas para efectos del quórum de constitución de la asamblea.</w:t>
      </w:r>
    </w:p>
    <w:p w14:paraId="3ACBF1FD" w14:textId="77777777" w:rsidR="00DB1054" w:rsidRPr="00D01EBC" w:rsidRDefault="00DB1054" w:rsidP="00DB1054">
      <w:pPr>
        <w:pStyle w:val="NormalWeb"/>
        <w:spacing w:after="240"/>
        <w:jc w:val="both"/>
        <w:rPr>
          <w:rFonts w:ascii="Verdana" w:hAnsi="Verdana" w:cs="Arial"/>
          <w:b/>
          <w:bCs/>
          <w:sz w:val="20"/>
          <w:szCs w:val="20"/>
        </w:rPr>
      </w:pPr>
      <w:r w:rsidRPr="00D01EBC">
        <w:rPr>
          <w:rFonts w:ascii="Verdana" w:hAnsi="Verdana" w:cs="Arial"/>
          <w:b/>
          <w:bCs/>
          <w:sz w:val="20"/>
          <w:szCs w:val="20"/>
        </w:rPr>
        <w:lastRenderedPageBreak/>
        <w:t>c) Sistema de votación en la asamblea por medios remotos</w:t>
      </w:r>
    </w:p>
    <w:p w14:paraId="3D0F4B48" w14:textId="77777777" w:rsidR="00DB1054" w:rsidRPr="00D01EBC" w:rsidRDefault="00DB1054" w:rsidP="00DB1054">
      <w:pPr>
        <w:pStyle w:val="NormalWeb"/>
        <w:spacing w:after="240"/>
        <w:jc w:val="both"/>
        <w:rPr>
          <w:rFonts w:ascii="Verdana" w:hAnsi="Verdana" w:cs="Arial"/>
          <w:bCs/>
          <w:sz w:val="20"/>
          <w:szCs w:val="20"/>
        </w:rPr>
      </w:pPr>
      <w:r w:rsidRPr="00D01EBC">
        <w:rPr>
          <w:rFonts w:ascii="Verdana" w:hAnsi="Verdana" w:cs="Arial"/>
          <w:bCs/>
          <w:sz w:val="20"/>
          <w:szCs w:val="20"/>
        </w:rPr>
        <w:t>Las votaciones se realizarán en conformidad con lo dispuesto por el artículo 19 del Decreto Supremo de Hacienda N° 129 de 2014, Reglamento de la Ley N° 20.712 sobre Administración de Fondos de Terceros y Carteras Individuales.</w:t>
      </w:r>
    </w:p>
    <w:p w14:paraId="04F535A1" w14:textId="2CB8A14C" w:rsidR="00D21532" w:rsidRPr="00D01EBC" w:rsidRDefault="00D21532" w:rsidP="00272559">
      <w:pPr>
        <w:keepNext/>
        <w:tabs>
          <w:tab w:val="left" w:pos="567"/>
        </w:tabs>
        <w:jc w:val="both"/>
        <w:rPr>
          <w:rFonts w:ascii="Verdana" w:hAnsi="Verdana" w:cs="Arial"/>
          <w:b/>
          <w:sz w:val="20"/>
          <w:szCs w:val="20"/>
        </w:rPr>
      </w:pPr>
      <w:r w:rsidRPr="00D01EBC">
        <w:rPr>
          <w:rFonts w:ascii="Verdana" w:hAnsi="Verdana" w:cs="Arial"/>
          <w:b/>
          <w:sz w:val="20"/>
          <w:szCs w:val="20"/>
        </w:rPr>
        <w:t xml:space="preserve">CALIFICACIÓN DE PODERES </w:t>
      </w:r>
    </w:p>
    <w:p w14:paraId="4E170933" w14:textId="77777777" w:rsidR="00D21532" w:rsidRPr="00D01EBC" w:rsidRDefault="00D21532" w:rsidP="00D21532">
      <w:pPr>
        <w:tabs>
          <w:tab w:val="left" w:pos="567"/>
        </w:tabs>
        <w:jc w:val="both"/>
        <w:rPr>
          <w:rFonts w:ascii="Verdana" w:hAnsi="Verdana" w:cs="Arial"/>
          <w:sz w:val="20"/>
          <w:szCs w:val="20"/>
        </w:rPr>
      </w:pPr>
      <w:r w:rsidRPr="00D01EBC">
        <w:rPr>
          <w:rFonts w:ascii="Verdana" w:hAnsi="Verdana" w:cs="Arial"/>
          <w:sz w:val="20"/>
          <w:szCs w:val="20"/>
        </w:rPr>
        <w:t xml:space="preserve">La calificación de poderes, si procediere, se efectuará el mismo día de la </w:t>
      </w:r>
      <w:r w:rsidR="004A4919" w:rsidRPr="00D01EBC">
        <w:rPr>
          <w:rFonts w:ascii="Verdana" w:hAnsi="Verdana" w:cs="Arial"/>
          <w:sz w:val="20"/>
          <w:szCs w:val="20"/>
        </w:rPr>
        <w:t>A</w:t>
      </w:r>
      <w:r w:rsidRPr="00D01EBC">
        <w:rPr>
          <w:rFonts w:ascii="Verdana" w:hAnsi="Verdana" w:cs="Arial"/>
          <w:sz w:val="20"/>
          <w:szCs w:val="20"/>
        </w:rPr>
        <w:t xml:space="preserve">samblea, en el lugar de su celebración y a la hora que deba iniciarse. </w:t>
      </w:r>
    </w:p>
    <w:p w14:paraId="0072A4B5" w14:textId="77777777" w:rsidR="00E16325" w:rsidRPr="00D01EBC" w:rsidRDefault="00E16325" w:rsidP="00D21532">
      <w:pPr>
        <w:tabs>
          <w:tab w:val="left" w:pos="567"/>
        </w:tabs>
        <w:spacing w:after="0" w:line="240" w:lineRule="auto"/>
        <w:jc w:val="center"/>
        <w:rPr>
          <w:rFonts w:ascii="Verdana" w:hAnsi="Verdana" w:cs="Arial"/>
          <w:sz w:val="20"/>
          <w:szCs w:val="20"/>
          <w:lang w:val="es-ES"/>
        </w:rPr>
      </w:pPr>
    </w:p>
    <w:p w14:paraId="386C7156" w14:textId="473E1AB3" w:rsidR="00E16325" w:rsidRPr="00D01EBC" w:rsidRDefault="00E16325" w:rsidP="00D21532">
      <w:pPr>
        <w:tabs>
          <w:tab w:val="left" w:pos="567"/>
        </w:tabs>
        <w:spacing w:after="0" w:line="240" w:lineRule="auto"/>
        <w:jc w:val="center"/>
        <w:rPr>
          <w:rFonts w:ascii="Verdana" w:hAnsi="Verdana" w:cs="Arial"/>
          <w:sz w:val="20"/>
          <w:szCs w:val="20"/>
          <w:lang w:val="es-ES"/>
        </w:rPr>
      </w:pPr>
    </w:p>
    <w:p w14:paraId="34930FF5" w14:textId="08D7F60F" w:rsidR="00E16325" w:rsidRPr="00D01EBC" w:rsidRDefault="00E16325" w:rsidP="00D21532">
      <w:pPr>
        <w:tabs>
          <w:tab w:val="left" w:pos="567"/>
        </w:tabs>
        <w:spacing w:after="0" w:line="240" w:lineRule="auto"/>
        <w:jc w:val="center"/>
        <w:rPr>
          <w:rFonts w:ascii="Verdana" w:hAnsi="Verdana" w:cs="Arial"/>
          <w:sz w:val="20"/>
          <w:szCs w:val="20"/>
          <w:lang w:val="es-ES"/>
        </w:rPr>
      </w:pPr>
    </w:p>
    <w:p w14:paraId="60075EEF" w14:textId="15D1ED97" w:rsidR="00E16325" w:rsidRPr="00D01EBC" w:rsidRDefault="00E16325" w:rsidP="00D21532">
      <w:pPr>
        <w:tabs>
          <w:tab w:val="left" w:pos="567"/>
        </w:tabs>
        <w:spacing w:after="0" w:line="240" w:lineRule="auto"/>
        <w:jc w:val="center"/>
        <w:rPr>
          <w:rFonts w:ascii="Verdana" w:hAnsi="Verdana" w:cs="Arial"/>
          <w:sz w:val="20"/>
          <w:szCs w:val="20"/>
          <w:lang w:val="es-ES"/>
        </w:rPr>
      </w:pPr>
    </w:p>
    <w:p w14:paraId="5834FB62" w14:textId="77777777" w:rsidR="009742B4" w:rsidRPr="00D01EBC" w:rsidRDefault="009742B4" w:rsidP="00D21532">
      <w:pPr>
        <w:tabs>
          <w:tab w:val="left" w:pos="567"/>
        </w:tabs>
        <w:spacing w:after="0" w:line="240" w:lineRule="auto"/>
        <w:jc w:val="center"/>
        <w:rPr>
          <w:rFonts w:ascii="Verdana" w:hAnsi="Verdana" w:cs="Arial"/>
          <w:sz w:val="20"/>
          <w:szCs w:val="20"/>
          <w:lang w:val="es-ES"/>
        </w:rPr>
      </w:pPr>
    </w:p>
    <w:p w14:paraId="49B5EC1E" w14:textId="77777777" w:rsidR="00A26247" w:rsidRPr="00D01EBC" w:rsidRDefault="00D21532" w:rsidP="00D21532">
      <w:pPr>
        <w:tabs>
          <w:tab w:val="left" w:pos="567"/>
        </w:tabs>
        <w:spacing w:after="0" w:line="240" w:lineRule="auto"/>
        <w:jc w:val="center"/>
        <w:rPr>
          <w:rFonts w:ascii="Verdana" w:hAnsi="Verdana" w:cs="Arial"/>
          <w:b/>
          <w:sz w:val="20"/>
          <w:szCs w:val="20"/>
          <w:lang w:val="en-US"/>
        </w:rPr>
      </w:pPr>
      <w:r w:rsidRPr="00D01EBC">
        <w:rPr>
          <w:rFonts w:ascii="Verdana" w:hAnsi="Verdana" w:cs="Arial"/>
          <w:b/>
          <w:sz w:val="20"/>
          <w:szCs w:val="20"/>
          <w:lang w:val="en-US"/>
        </w:rPr>
        <w:t xml:space="preserve">Credicorp Capital Asset Management S.A. </w:t>
      </w:r>
    </w:p>
    <w:p w14:paraId="633011BD" w14:textId="77777777" w:rsidR="00D21532" w:rsidRPr="00BA05D2" w:rsidRDefault="00D21532" w:rsidP="00D21532">
      <w:pPr>
        <w:tabs>
          <w:tab w:val="left" w:pos="567"/>
        </w:tabs>
        <w:spacing w:after="0" w:line="240" w:lineRule="auto"/>
        <w:jc w:val="center"/>
        <w:rPr>
          <w:rFonts w:ascii="Verdana" w:hAnsi="Verdana" w:cs="Arial"/>
          <w:b/>
          <w:sz w:val="20"/>
          <w:szCs w:val="20"/>
        </w:rPr>
      </w:pPr>
      <w:r w:rsidRPr="00D01EBC">
        <w:rPr>
          <w:rFonts w:ascii="Verdana" w:hAnsi="Verdana" w:cs="Arial"/>
          <w:b/>
          <w:sz w:val="20"/>
          <w:szCs w:val="20"/>
        </w:rPr>
        <w:t>Administradora General de Fondos</w:t>
      </w:r>
    </w:p>
    <w:p w14:paraId="46256D81" w14:textId="77777777" w:rsidR="0047606A" w:rsidRPr="00A1196E" w:rsidRDefault="0047606A">
      <w:pPr>
        <w:rPr>
          <w:rFonts w:ascii="Arial" w:hAnsi="Arial" w:cs="Arial"/>
        </w:rPr>
      </w:pPr>
    </w:p>
    <w:sectPr w:rsidR="0047606A" w:rsidRPr="00A1196E">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FB52" w14:textId="77777777" w:rsidR="00872772" w:rsidRDefault="00872772" w:rsidP="004C2A8E">
      <w:pPr>
        <w:spacing w:after="0" w:line="240" w:lineRule="auto"/>
      </w:pPr>
      <w:r>
        <w:separator/>
      </w:r>
    </w:p>
  </w:endnote>
  <w:endnote w:type="continuationSeparator" w:id="0">
    <w:p w14:paraId="1E783FBA" w14:textId="77777777" w:rsidR="00872772" w:rsidRDefault="00872772" w:rsidP="004C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508137"/>
      <w:docPartObj>
        <w:docPartGallery w:val="Page Numbers (Bottom of Page)"/>
        <w:docPartUnique/>
      </w:docPartObj>
    </w:sdtPr>
    <w:sdtEndPr>
      <w:rPr>
        <w:noProof/>
      </w:rPr>
    </w:sdtEndPr>
    <w:sdtContent>
      <w:p w14:paraId="2B50FD44" w14:textId="6C060811" w:rsidR="00D01EBC" w:rsidRDefault="00D01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04651" w14:textId="77777777" w:rsidR="004C2A8E" w:rsidRDefault="004C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D339" w14:textId="77777777" w:rsidR="00872772" w:rsidRDefault="00872772" w:rsidP="004C2A8E">
      <w:pPr>
        <w:spacing w:after="0" w:line="240" w:lineRule="auto"/>
      </w:pPr>
      <w:r>
        <w:separator/>
      </w:r>
    </w:p>
  </w:footnote>
  <w:footnote w:type="continuationSeparator" w:id="0">
    <w:p w14:paraId="221CFC76" w14:textId="77777777" w:rsidR="00872772" w:rsidRDefault="00872772" w:rsidP="004C2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A8F"/>
    <w:multiLevelType w:val="hybridMultilevel"/>
    <w:tmpl w:val="F7F87CE8"/>
    <w:lvl w:ilvl="0" w:tplc="6212CD8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2AE"/>
    <w:multiLevelType w:val="multilevel"/>
    <w:tmpl w:val="D5BE95F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E7345"/>
    <w:multiLevelType w:val="hybridMultilevel"/>
    <w:tmpl w:val="BAAC07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2C71C6"/>
    <w:multiLevelType w:val="hybridMultilevel"/>
    <w:tmpl w:val="B4BAFA08"/>
    <w:lvl w:ilvl="0" w:tplc="11E60368">
      <w:numFmt w:val="bullet"/>
      <w:lvlText w:val="-"/>
      <w:lvlJc w:val="left"/>
      <w:pPr>
        <w:ind w:left="720" w:hanging="360"/>
      </w:pPr>
      <w:rPr>
        <w:rFonts w:ascii="Arial" w:eastAsia="Times New Roman" w:hAnsi="Arial" w:cs="Aria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61970EC"/>
    <w:multiLevelType w:val="hybridMultilevel"/>
    <w:tmpl w:val="E0EC5B26"/>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32301E"/>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796ED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624E51"/>
    <w:multiLevelType w:val="multilevel"/>
    <w:tmpl w:val="8DE89A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AF6EF8"/>
    <w:multiLevelType w:val="multilevel"/>
    <w:tmpl w:val="D5BE95F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CB2473"/>
    <w:multiLevelType w:val="hybridMultilevel"/>
    <w:tmpl w:val="0B10C266"/>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91014B5"/>
    <w:multiLevelType w:val="hybridMultilevel"/>
    <w:tmpl w:val="712C1A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4"/>
  </w:num>
  <w:num w:numId="5">
    <w:abstractNumId w:val="6"/>
  </w:num>
  <w:num w:numId="6">
    <w:abstractNumId w:val="8"/>
  </w:num>
  <w:num w:numId="7">
    <w:abstractNumId w:val="1"/>
  </w:num>
  <w:num w:numId="8">
    <w:abstractNumId w:val="7"/>
  </w:num>
  <w:num w:numId="9">
    <w:abstractNumId w:val="5"/>
  </w:num>
  <w:num w:numId="10">
    <w:abstractNumId w:val="3"/>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DA2NweSpqYGFko6SsGpxcWZ+XkgBca1ANpO2TcsAAAA"/>
  </w:docVars>
  <w:rsids>
    <w:rsidRoot w:val="00D21532"/>
    <w:rsid w:val="000178D1"/>
    <w:rsid w:val="000317D7"/>
    <w:rsid w:val="000341EA"/>
    <w:rsid w:val="00037988"/>
    <w:rsid w:val="000A3048"/>
    <w:rsid w:val="000E3C83"/>
    <w:rsid w:val="00157CC7"/>
    <w:rsid w:val="00170AD6"/>
    <w:rsid w:val="002032BA"/>
    <w:rsid w:val="00245E27"/>
    <w:rsid w:val="00272559"/>
    <w:rsid w:val="002B3FA1"/>
    <w:rsid w:val="0030553D"/>
    <w:rsid w:val="00355455"/>
    <w:rsid w:val="00407777"/>
    <w:rsid w:val="00412A13"/>
    <w:rsid w:val="0042696E"/>
    <w:rsid w:val="00430AD1"/>
    <w:rsid w:val="004425C4"/>
    <w:rsid w:val="0047606A"/>
    <w:rsid w:val="004A4919"/>
    <w:rsid w:val="004C2A8E"/>
    <w:rsid w:val="006532C7"/>
    <w:rsid w:val="006651C9"/>
    <w:rsid w:val="0067652D"/>
    <w:rsid w:val="006A5C1D"/>
    <w:rsid w:val="006E17E2"/>
    <w:rsid w:val="00777107"/>
    <w:rsid w:val="00777F23"/>
    <w:rsid w:val="007C3065"/>
    <w:rsid w:val="0085251E"/>
    <w:rsid w:val="00872772"/>
    <w:rsid w:val="008B1A1F"/>
    <w:rsid w:val="008C3D62"/>
    <w:rsid w:val="008E0007"/>
    <w:rsid w:val="008F5E73"/>
    <w:rsid w:val="00910B57"/>
    <w:rsid w:val="009742B4"/>
    <w:rsid w:val="0097449A"/>
    <w:rsid w:val="00A1196E"/>
    <w:rsid w:val="00A26247"/>
    <w:rsid w:val="00A30367"/>
    <w:rsid w:val="00AB3E88"/>
    <w:rsid w:val="00AF44A9"/>
    <w:rsid w:val="00BA05D2"/>
    <w:rsid w:val="00BE7275"/>
    <w:rsid w:val="00C019A2"/>
    <w:rsid w:val="00C55056"/>
    <w:rsid w:val="00C67182"/>
    <w:rsid w:val="00C861C4"/>
    <w:rsid w:val="00C874E8"/>
    <w:rsid w:val="00CA3506"/>
    <w:rsid w:val="00CA36F0"/>
    <w:rsid w:val="00CB5928"/>
    <w:rsid w:val="00CD033F"/>
    <w:rsid w:val="00CE716A"/>
    <w:rsid w:val="00D01EBC"/>
    <w:rsid w:val="00D21532"/>
    <w:rsid w:val="00D439EE"/>
    <w:rsid w:val="00DB1054"/>
    <w:rsid w:val="00DF6590"/>
    <w:rsid w:val="00E16325"/>
    <w:rsid w:val="00E437BD"/>
    <w:rsid w:val="00EE6985"/>
    <w:rsid w:val="00F074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95BCE"/>
  <w15:docId w15:val="{44538772-6839-4964-98BB-3ECA8965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532"/>
    <w:pPr>
      <w:ind w:left="720"/>
      <w:contextualSpacing/>
    </w:pPr>
  </w:style>
  <w:style w:type="character" w:styleId="Hyperlink">
    <w:name w:val="Hyperlink"/>
    <w:basedOn w:val="DefaultParagraphFont"/>
    <w:uiPriority w:val="99"/>
    <w:unhideWhenUsed/>
    <w:rsid w:val="00D21532"/>
    <w:rPr>
      <w:color w:val="0000FF" w:themeColor="hyperlink"/>
      <w:u w:val="single"/>
    </w:rPr>
  </w:style>
  <w:style w:type="character" w:styleId="CommentReference">
    <w:name w:val="annotation reference"/>
    <w:basedOn w:val="DefaultParagraphFont"/>
    <w:uiPriority w:val="99"/>
    <w:semiHidden/>
    <w:unhideWhenUsed/>
    <w:rsid w:val="007C3065"/>
    <w:rPr>
      <w:sz w:val="16"/>
      <w:szCs w:val="16"/>
    </w:rPr>
  </w:style>
  <w:style w:type="paragraph" w:styleId="CommentText">
    <w:name w:val="annotation text"/>
    <w:basedOn w:val="Normal"/>
    <w:link w:val="CommentTextChar"/>
    <w:uiPriority w:val="99"/>
    <w:semiHidden/>
    <w:unhideWhenUsed/>
    <w:rsid w:val="007C3065"/>
    <w:pPr>
      <w:spacing w:line="240" w:lineRule="auto"/>
    </w:pPr>
    <w:rPr>
      <w:sz w:val="20"/>
      <w:szCs w:val="20"/>
    </w:rPr>
  </w:style>
  <w:style w:type="character" w:customStyle="1" w:styleId="CommentTextChar">
    <w:name w:val="Comment Text Char"/>
    <w:basedOn w:val="DefaultParagraphFont"/>
    <w:link w:val="CommentText"/>
    <w:uiPriority w:val="99"/>
    <w:semiHidden/>
    <w:rsid w:val="007C3065"/>
    <w:rPr>
      <w:sz w:val="20"/>
      <w:szCs w:val="20"/>
    </w:rPr>
  </w:style>
  <w:style w:type="paragraph" w:styleId="CommentSubject">
    <w:name w:val="annotation subject"/>
    <w:basedOn w:val="CommentText"/>
    <w:next w:val="CommentText"/>
    <w:link w:val="CommentSubjectChar"/>
    <w:uiPriority w:val="99"/>
    <w:semiHidden/>
    <w:unhideWhenUsed/>
    <w:rsid w:val="007C3065"/>
    <w:rPr>
      <w:b/>
      <w:bCs/>
    </w:rPr>
  </w:style>
  <w:style w:type="character" w:customStyle="1" w:styleId="CommentSubjectChar">
    <w:name w:val="Comment Subject Char"/>
    <w:basedOn w:val="CommentTextChar"/>
    <w:link w:val="CommentSubject"/>
    <w:uiPriority w:val="99"/>
    <w:semiHidden/>
    <w:rsid w:val="007C3065"/>
    <w:rPr>
      <w:b/>
      <w:bCs/>
      <w:sz w:val="20"/>
      <w:szCs w:val="20"/>
    </w:rPr>
  </w:style>
  <w:style w:type="paragraph" w:styleId="Revision">
    <w:name w:val="Revision"/>
    <w:hidden/>
    <w:uiPriority w:val="99"/>
    <w:semiHidden/>
    <w:rsid w:val="007C3065"/>
    <w:pPr>
      <w:spacing w:after="0" w:line="240" w:lineRule="auto"/>
    </w:pPr>
  </w:style>
  <w:style w:type="paragraph" w:styleId="BalloonText">
    <w:name w:val="Balloon Text"/>
    <w:basedOn w:val="Normal"/>
    <w:link w:val="BalloonTextChar"/>
    <w:uiPriority w:val="99"/>
    <w:semiHidden/>
    <w:unhideWhenUsed/>
    <w:rsid w:val="007C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65"/>
    <w:rPr>
      <w:rFonts w:ascii="Tahoma" w:hAnsi="Tahoma" w:cs="Tahoma"/>
      <w:sz w:val="16"/>
      <w:szCs w:val="16"/>
    </w:rPr>
  </w:style>
  <w:style w:type="paragraph" w:styleId="Header">
    <w:name w:val="header"/>
    <w:basedOn w:val="Normal"/>
    <w:link w:val="HeaderChar"/>
    <w:uiPriority w:val="99"/>
    <w:unhideWhenUsed/>
    <w:rsid w:val="004C2A8E"/>
    <w:pPr>
      <w:tabs>
        <w:tab w:val="center" w:pos="4419"/>
        <w:tab w:val="right" w:pos="8838"/>
      </w:tabs>
      <w:spacing w:after="0" w:line="240" w:lineRule="auto"/>
    </w:pPr>
  </w:style>
  <w:style w:type="character" w:customStyle="1" w:styleId="HeaderChar">
    <w:name w:val="Header Char"/>
    <w:basedOn w:val="DefaultParagraphFont"/>
    <w:link w:val="Header"/>
    <w:uiPriority w:val="99"/>
    <w:rsid w:val="004C2A8E"/>
  </w:style>
  <w:style w:type="paragraph" w:styleId="Footer">
    <w:name w:val="footer"/>
    <w:basedOn w:val="Normal"/>
    <w:link w:val="FooterChar"/>
    <w:uiPriority w:val="99"/>
    <w:unhideWhenUsed/>
    <w:rsid w:val="004C2A8E"/>
    <w:pPr>
      <w:tabs>
        <w:tab w:val="center" w:pos="4419"/>
        <w:tab w:val="right" w:pos="8838"/>
      </w:tabs>
      <w:spacing w:after="0" w:line="240" w:lineRule="auto"/>
    </w:pPr>
  </w:style>
  <w:style w:type="character" w:customStyle="1" w:styleId="FooterChar">
    <w:name w:val="Footer Char"/>
    <w:basedOn w:val="DefaultParagraphFont"/>
    <w:link w:val="Footer"/>
    <w:uiPriority w:val="99"/>
    <w:rsid w:val="004C2A8E"/>
  </w:style>
  <w:style w:type="paragraph" w:styleId="NormalWeb">
    <w:name w:val="Normal (Web)"/>
    <w:basedOn w:val="Normal"/>
    <w:uiPriority w:val="99"/>
    <w:unhideWhenUsed/>
    <w:rsid w:val="00DB1054"/>
    <w:pPr>
      <w:spacing w:before="100" w:beforeAutospacing="1" w:after="100" w:afterAutospacing="1" w:line="240" w:lineRule="auto"/>
    </w:pPr>
    <w:rPr>
      <w:rFonts w:ascii="Times New Roman" w:hAnsi="Times New Roman" w:cs="Times New Roman"/>
      <w:sz w:val="24"/>
      <w:szCs w:val="24"/>
      <w:lang w:eastAsia="es-CL"/>
    </w:rPr>
  </w:style>
  <w:style w:type="paragraph" w:customStyle="1" w:styleId="c25">
    <w:name w:val="c25"/>
    <w:basedOn w:val="Normal"/>
    <w:rsid w:val="006E17E2"/>
    <w:pPr>
      <w:autoSpaceDE w:val="0"/>
      <w:autoSpaceDN w:val="0"/>
      <w:spacing w:after="0" w:line="240" w:lineRule="auto"/>
      <w:jc w:val="center"/>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imanage.xml"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asambleasccam@credicorpcapital.com" TargetMode="External"/><Relationship Id="rId4" Type="http://schemas.openxmlformats.org/officeDocument/2006/relationships/styles" Target="styles.xml"/><Relationship Id="rId9" Type="http://schemas.openxmlformats.org/officeDocument/2006/relationships/hyperlink" Target="http://www.credicorpcapital.cl"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 C R E D I C O R P ! 4 6 5 4 8 . 1 < / d o c u m e n t i d >  
     < s e n d e r i d > M N O R E N A < / s e n d e r i d >  
     < s e n d e r e m a i l > M N O R E N A @ C R E D I C O R P C A P I T A L . C O M < / s e n d e r e m a i l >  
     < l a s t m o d i f i e d > 2 0 2 1 - 0 5 - 0 3 T 1 7 : 2 8 : 0 0 . 0 0 0 0 0 0 0 - 0 4 : 0 0 < / l a s t m o d i f i e d >  
     < d a t a b a s e > C R E D I C O R P < / d a t a b a s e >  
 < / p r o p e r t i e s > 
</file>

<file path=customXml/item2.xml>��< ? x m l   v e r s i o n = " 1 . 0 "   e n c o d i n g = " u t f - 1 6 " ? > < p r o p e r t i e s   x m l n s = " h t t p : / / w w w . i m a n a g e . c o m / w o r k / x m l s c h e m a " >  
     < d o c u m e n t i d > w s d a t a b a s e ! 1 4 5 5 4 0 1 0 . 2 < / d o c u m e n t i d >  
     < s e n d e r i d > J M D I E Z < / s e n d e r i d >  
     < s e n d e r e m a i l > J M D I E Z @ B Y E . C L < / s e n d e r e m a i l >  
     < l a s t m o d i f i e d > 2 0 2 1 - 0 5 - 1 3 T 1 7 : 2 5 : 0 0 . 0 0 0 0 0 0 0 - 0 4 : 0 0 < / l a s t m o d i f i e d >  
     < d a t a b a s e > w s d a t a b a s e 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DC252EF34C6344A9F61C4B2BA7F7B6" ma:contentTypeVersion="14" ma:contentTypeDescription="Crear nuevo documento." ma:contentTypeScope="" ma:versionID="cc76b2ee3f6d00e21e8399d08d594a39">
  <xsd:schema xmlns:xsd="http://www.w3.org/2001/XMLSchema" xmlns:xs="http://www.w3.org/2001/XMLSchema" xmlns:p="http://schemas.microsoft.com/office/2006/metadata/properties" xmlns:ns2="4084877c-2f20-498f-b393-e8842a2772ef" xmlns:ns3="bea6441a-8459-48aa-917a-17f8966e8411" targetNamespace="http://schemas.microsoft.com/office/2006/metadata/properties" ma:root="true" ma:fieldsID="22afbfb1384ca5e175d78edbe9cf44a3" ns2:_="" ns3:_="">
    <xsd:import namespace="4084877c-2f20-498f-b393-e8842a2772ef"/>
    <xsd:import namespace="bea6441a-8459-48aa-917a-17f8966e8411"/>
    <xsd:element name="properties">
      <xsd:complexType>
        <xsd:sequence>
          <xsd:element name="documentManagement">
            <xsd:complexType>
              <xsd:all>
                <xsd:element ref="ns2:Categoria" minOccurs="0"/>
                <xsd:element ref="ns2:Padre" minOccurs="0"/>
                <xsd:element ref="ns2:Hijo" minOccurs="0"/>
                <xsd:element ref="ns2:Nieto" minOccurs="0"/>
                <xsd:element ref="ns2:nombreMostrar" minOccurs="0"/>
                <xsd:element ref="ns2:Orden" minOccurs="0"/>
                <xsd:element ref="ns2:Ano" minOccurs="0"/>
                <xsd:element ref="ns2:Trimestre" minOccurs="0"/>
                <xsd:element ref="ns2:Mes" minOccurs="0"/>
                <xsd:element ref="ns2:Dia" minOccurs="0"/>
                <xsd:element ref="ns3:SharedWithUsers" minOccurs="0"/>
                <xsd:element ref="ns2:Categoria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4877c-2f20-498f-b393-e8842a2772ef" elementFormDefault="qualified">
    <xsd:import namespace="http://schemas.microsoft.com/office/2006/documentManagement/types"/>
    <xsd:import namespace="http://schemas.microsoft.com/office/infopath/2007/PartnerControls"/>
    <xsd:element name="Categoria" ma:index="8" nillable="true" ma:displayName="Categoria" ma:internalName="Categoria">
      <xsd:simpleType>
        <xsd:restriction base="dms:Text">
          <xsd:maxLength value="255"/>
        </xsd:restriction>
      </xsd:simpleType>
    </xsd:element>
    <xsd:element name="Padre" ma:index="9" nillable="true" ma:displayName="Padre" ma:internalName="Padre">
      <xsd:simpleType>
        <xsd:restriction base="dms:Text">
          <xsd:maxLength value="255"/>
        </xsd:restriction>
      </xsd:simpleType>
    </xsd:element>
    <xsd:element name="Hijo" ma:index="10" nillable="true" ma:displayName="Hijo" ma:internalName="Hijo">
      <xsd:simpleType>
        <xsd:restriction base="dms:Text">
          <xsd:maxLength value="255"/>
        </xsd:restriction>
      </xsd:simpleType>
    </xsd:element>
    <xsd:element name="Nieto" ma:index="11" nillable="true" ma:displayName="Nieto" ma:internalName="Nieto">
      <xsd:simpleType>
        <xsd:restriction base="dms:Text">
          <xsd:maxLength value="255"/>
        </xsd:restriction>
      </xsd:simpleType>
    </xsd:element>
    <xsd:element name="nombreMostrar" ma:index="12" nillable="true" ma:displayName="nombreMostrar" ma:internalName="nombreMostrar">
      <xsd:simpleType>
        <xsd:restriction base="dms:Text">
          <xsd:maxLength value="255"/>
        </xsd:restriction>
      </xsd:simpleType>
    </xsd:element>
    <xsd:element name="Orden" ma:index="13" nillable="true" ma:displayName="Orden" ma:internalName="Orden">
      <xsd:simpleType>
        <xsd:restriction base="dms:Text">
          <xsd:maxLength value="255"/>
        </xsd:restriction>
      </xsd:simpleType>
    </xsd:element>
    <xsd:element name="Ano" ma:index="14" nillable="true" ma:displayName="Año" ma:internalName="Ano">
      <xsd:simpleType>
        <xsd:restriction base="dms:Text">
          <xsd:maxLength value="255"/>
        </xsd:restriction>
      </xsd:simpleType>
    </xsd:element>
    <xsd:element name="Trimestre" ma:index="15" nillable="true" ma:displayName="Trimestre" ma:default="Primer Trimestre" ma:format="Dropdown" ma:internalName="Trimestre">
      <xsd:simpleType>
        <xsd:restriction base="dms:Choice">
          <xsd:enumeration value="Primer Trimestre"/>
          <xsd:enumeration value="Segundo Trimestre"/>
          <xsd:enumeration value="Tercer Trimestre"/>
          <xsd:enumeration value="Cuarto Trimestre"/>
        </xsd:restriction>
      </xsd:simpleType>
    </xsd:element>
    <xsd:element name="Mes" ma:index="16" nillable="true" ma:displayName="Mes" ma:internalName="Mes">
      <xsd:simpleType>
        <xsd:restriction base="dms:Text">
          <xsd:maxLength value="255"/>
        </xsd:restriction>
      </xsd:simpleType>
    </xsd:element>
    <xsd:element name="Dia" ma:index="17" nillable="true" ma:displayName="Dia" ma:internalName="Dia">
      <xsd:simpleType>
        <xsd:restriction base="dms:Text">
          <xsd:maxLength value="255"/>
        </xsd:restriction>
      </xsd:simpleType>
    </xsd:element>
    <xsd:element name="CategoriaDoc" ma:index="19" nillable="true" ma:displayName="CategoriaDoc" ma:list="{ce388766-fc79-4ce2-9959-81912ec182c8}" ma:internalName="Categoria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ea6441a-8459-48aa-917a-17f8966e8411" elementFormDefault="qualified">
    <xsd:import namespace="http://schemas.microsoft.com/office/2006/documentManagement/types"/>
    <xsd:import namespace="http://schemas.microsoft.com/office/infopath/2007/PartnerControls"/>
    <xsd:element name="SharedWithUsers" ma:index="1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adre xmlns="4084877c-2f20-498f-b393-e8842a2772ef" xsi:nil="true"/>
    <Trimestre xmlns="4084877c-2f20-498f-b393-e8842a2772ef">Primer Trimestre</Trimestre>
    <Mes xmlns="4084877c-2f20-498f-b393-e8842a2772ef" xsi:nil="true"/>
    <Categoria xmlns="4084877c-2f20-498f-b393-e8842a2772ef">Comunicación con los Aportantes:2</Categoria>
    <CategoriaDoc xmlns="4084877c-2f20-498f-b393-e8842a2772ef" xsi:nil="true"/>
    <Dia xmlns="4084877c-2f20-498f-b393-e8842a2772ef" xsi:nil="true"/>
    <Ano xmlns="4084877c-2f20-498f-b393-e8842a2772ef" xsi:nil="true"/>
    <Hijo xmlns="4084877c-2f20-498f-b393-e8842a2772ef" xsi:nil="true"/>
    <nombreMostrar xmlns="4084877c-2f20-498f-b393-e8842a2772ef">Citación AOA 2021 PE - PG Direct I(14554010.2)</nombreMostrar>
    <Nieto xmlns="4084877c-2f20-498f-b393-e8842a2772ef" xsi:nil="true"/>
    <Orden xmlns="4084877c-2f20-498f-b393-e8842a2772ef">-1</Orden>
  </documentManagement>
</p:properties>
</file>

<file path=customXml/itemProps1.xml><?xml version="1.0" encoding="utf-8"?>
<ds:datastoreItem xmlns:ds="http://schemas.openxmlformats.org/officeDocument/2006/customXml" ds:itemID="{ABCBD8FE-4B25-4550-B926-BBBD2888BCE9}"/>
</file>

<file path=customXml/itemProps2.xml><?xml version="1.0" encoding="utf-8"?>
<ds:datastoreItem xmlns:ds="http://schemas.openxmlformats.org/officeDocument/2006/customXml" ds:itemID="{F5A88F1A-BB11-41B2-8E7B-213EC6B58682}"/>
</file>

<file path=customXml/itemProps3.xml><?xml version="1.0" encoding="utf-8"?>
<ds:datastoreItem xmlns:ds="http://schemas.openxmlformats.org/officeDocument/2006/customXml" ds:itemID="{12BBF6B6-0C92-4387-8C86-696793194DF6}"/>
</file>

<file path=customXml/itemProps4.xml><?xml version="1.0" encoding="utf-8"?>
<ds:datastoreItem xmlns:ds="http://schemas.openxmlformats.org/officeDocument/2006/customXml" ds:itemID="{AF12D759-826F-4643-8863-40CF57F6C89A}"/>
</file>

<file path=customXml/itemProps5.xml><?xml version="1.0" encoding="utf-8"?>
<ds:datastoreItem xmlns:ds="http://schemas.openxmlformats.org/officeDocument/2006/customXml" ds:itemID="{257020A7-DCC2-4AFA-A032-C618A2457179}"/>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5245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Alcalde</dc:creator>
  <cp:lastModifiedBy>José Miguel Diez</cp:lastModifiedBy>
  <cp:revision>2</cp:revision>
  <dcterms:created xsi:type="dcterms:W3CDTF">2021-05-13T21:25:00Z</dcterms:created>
  <dcterms:modified xsi:type="dcterms:W3CDTF">2021-05-13T21:25:00Z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0x01010048DC252EF34C6344A9F61C4B2BA7F7B6</vt:lpwstr>
  </property>
</Properties>
</file>